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83D4E" w14:textId="77777777" w:rsidR="00A30767" w:rsidRDefault="00A30767" w:rsidP="00A30767">
      <w:pPr>
        <w:pStyle w:val="Default"/>
      </w:pPr>
      <w:bookmarkStart w:id="0" w:name="_GoBack"/>
      <w:bookmarkEnd w:id="0"/>
    </w:p>
    <w:p w14:paraId="6C34E47A" w14:textId="77777777" w:rsidR="00A30767" w:rsidRPr="00A30767" w:rsidRDefault="00A30767" w:rsidP="00A30767">
      <w:pPr>
        <w:pStyle w:val="Pa0"/>
        <w:ind w:left="851" w:right="1841"/>
        <w:rPr>
          <w:rFonts w:cs="Netto OT"/>
          <w:color w:val="427797"/>
          <w:sz w:val="144"/>
          <w:szCs w:val="144"/>
        </w:rPr>
      </w:pPr>
      <w:r>
        <w:t xml:space="preserve"> </w:t>
      </w:r>
      <w:r w:rsidRPr="00A30767">
        <w:rPr>
          <w:rFonts w:cs="Netto OT"/>
          <w:b/>
          <w:bCs/>
          <w:color w:val="427797"/>
          <w:sz w:val="144"/>
          <w:szCs w:val="144"/>
        </w:rPr>
        <w:t xml:space="preserve">Marton </w:t>
      </w:r>
    </w:p>
    <w:p w14:paraId="442E0200" w14:textId="77777777" w:rsidR="00A30767" w:rsidRPr="00A30767" w:rsidRDefault="005E5173" w:rsidP="00A30767">
      <w:pPr>
        <w:pStyle w:val="BodyText"/>
        <w:ind w:left="851" w:right="1841"/>
        <w:rPr>
          <w:rStyle w:val="A1"/>
          <w:rFonts w:ascii="Netto OT" w:hAnsi="Netto OT"/>
          <w:color w:val="427797"/>
        </w:rPr>
      </w:pPr>
      <w:r>
        <w:rPr>
          <w:rStyle w:val="A1"/>
          <w:rFonts w:ascii="Netto OT" w:hAnsi="Netto OT"/>
          <w:color w:val="427797"/>
        </w:rPr>
        <w:t>Civic Centre</w:t>
      </w:r>
    </w:p>
    <w:p w14:paraId="340F8035" w14:textId="77777777" w:rsidR="00A30767" w:rsidRPr="00A30767" w:rsidRDefault="00A30767" w:rsidP="00A30767">
      <w:pPr>
        <w:pStyle w:val="BodyText"/>
        <w:ind w:left="851" w:right="1841"/>
        <w:rPr>
          <w:rFonts w:ascii="Netto OT" w:hAnsi="Netto OT"/>
          <w:noProof/>
          <w:color w:val="427797"/>
          <w:sz w:val="72"/>
          <w:szCs w:val="72"/>
          <w:lang w:eastAsia="en-NZ"/>
        </w:rPr>
      </w:pPr>
      <w:r w:rsidRPr="00A30767">
        <w:rPr>
          <w:rStyle w:val="A1"/>
          <w:rFonts w:ascii="Netto OT" w:hAnsi="Netto OT"/>
          <w:color w:val="427797"/>
        </w:rPr>
        <w:t>Feasibility Study Proposal</w:t>
      </w:r>
    </w:p>
    <w:p w14:paraId="51B652A9" w14:textId="77777777" w:rsidR="00A30767" w:rsidRDefault="00A30767" w:rsidP="00A30767">
      <w:pPr>
        <w:jc w:val="center"/>
        <w:rPr>
          <w:noProof/>
          <w:lang w:eastAsia="en-NZ"/>
        </w:rPr>
      </w:pPr>
    </w:p>
    <w:p w14:paraId="5A8DFC54" w14:textId="77777777" w:rsidR="00BE6F1F" w:rsidRDefault="00BE6F1F" w:rsidP="00A30767">
      <w:pPr>
        <w:jc w:val="center"/>
        <w:rPr>
          <w:noProof/>
          <w:lang w:eastAsia="en-NZ"/>
        </w:rPr>
      </w:pPr>
    </w:p>
    <w:p w14:paraId="141601AD" w14:textId="77777777" w:rsidR="00BE6F1F" w:rsidRDefault="00BE6F1F" w:rsidP="00A30767">
      <w:pPr>
        <w:jc w:val="center"/>
        <w:rPr>
          <w:noProof/>
          <w:lang w:eastAsia="en-NZ"/>
        </w:rPr>
      </w:pPr>
    </w:p>
    <w:p w14:paraId="2B4B178D" w14:textId="77777777" w:rsidR="00BE6F1F" w:rsidRDefault="00BE6F1F" w:rsidP="00A30767">
      <w:pPr>
        <w:jc w:val="center"/>
        <w:rPr>
          <w:noProof/>
          <w:lang w:eastAsia="en-NZ"/>
        </w:rPr>
      </w:pPr>
    </w:p>
    <w:p w14:paraId="7AD33D8F" w14:textId="77777777" w:rsidR="00BE6F1F" w:rsidRDefault="00BE6F1F" w:rsidP="00A30767">
      <w:pPr>
        <w:jc w:val="center"/>
        <w:rPr>
          <w:noProof/>
          <w:lang w:eastAsia="en-NZ"/>
        </w:rPr>
      </w:pPr>
    </w:p>
    <w:p w14:paraId="14ED7FC7" w14:textId="77777777" w:rsidR="00BE6F1F" w:rsidRDefault="00BE6F1F" w:rsidP="00A30767">
      <w:pPr>
        <w:jc w:val="center"/>
        <w:rPr>
          <w:noProof/>
          <w:lang w:eastAsia="en-NZ"/>
        </w:rPr>
      </w:pPr>
    </w:p>
    <w:p w14:paraId="764BAD43" w14:textId="77777777" w:rsidR="00A30767" w:rsidRDefault="006D5F62" w:rsidP="00BE6F1F">
      <w:pPr>
        <w:jc w:val="center"/>
        <w:rPr>
          <w:rFonts w:ascii="Netto OT" w:hAnsi="Netto OT"/>
          <w:color w:val="427797"/>
          <w:sz w:val="72"/>
          <w:szCs w:val="72"/>
        </w:rPr>
        <w:sectPr w:rsidR="00A30767" w:rsidSect="00A30767">
          <w:footerReference w:type="default" r:id="rId13"/>
          <w:pgSz w:w="11907" w:h="16839" w:code="9"/>
          <w:pgMar w:top="1134" w:right="284" w:bottom="567" w:left="284" w:header="1134" w:footer="284" w:gutter="0"/>
          <w:pgNumType w:fmt="lowerRoman" w:start="1"/>
          <w:cols w:space="708"/>
          <w:docGrid w:linePitch="360"/>
        </w:sectPr>
      </w:pPr>
      <w:r>
        <w:rPr>
          <w:noProof/>
        </w:rPr>
        <w:pict w14:anchorId="4D543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44.75pt;margin-top:421.8pt;width:193.7pt;height:46.65pt;z-index:-251649536;mso-position-horizontal-relative:text;mso-position-vertical-relative:text;mso-width-relative:page;mso-height-relative:page">
            <v:imagedata r:id="rId14" o:title="RDC_logo_landscape"/>
          </v:shape>
        </w:pict>
      </w:r>
      <w:r w:rsidR="00BE6F1F">
        <w:rPr>
          <w:noProof/>
          <w:lang w:eastAsia="en-NZ"/>
        </w:rPr>
        <w:drawing>
          <wp:anchor distT="0" distB="0" distL="114300" distR="114300" simplePos="0" relativeHeight="251648512" behindDoc="0" locked="0" layoutInCell="1" allowOverlap="1" wp14:anchorId="5DE6F452" wp14:editId="0037E0BC">
            <wp:simplePos x="0" y="0"/>
            <wp:positionH relativeFrom="column">
              <wp:posOffset>124460</wp:posOffset>
            </wp:positionH>
            <wp:positionV relativeFrom="paragraph">
              <wp:posOffset>955807</wp:posOffset>
            </wp:positionV>
            <wp:extent cx="6948805" cy="331025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948805" cy="331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2D77A" w14:textId="77777777" w:rsidR="0077312C" w:rsidRPr="0077312C" w:rsidRDefault="0077312C" w:rsidP="0077312C">
      <w:pPr>
        <w:rPr>
          <w:rFonts w:ascii="Netto OT" w:hAnsi="Netto OT"/>
          <w:color w:val="427797"/>
          <w:sz w:val="72"/>
          <w:szCs w:val="72"/>
        </w:rPr>
      </w:pPr>
      <w:r w:rsidRPr="0077312C">
        <w:rPr>
          <w:rFonts w:ascii="Netto OT" w:hAnsi="Netto OT"/>
          <w:color w:val="427797"/>
          <w:sz w:val="72"/>
          <w:szCs w:val="72"/>
        </w:rPr>
        <w:lastRenderedPageBreak/>
        <w:t xml:space="preserve">Contents </w:t>
      </w:r>
    </w:p>
    <w:tbl>
      <w:tblPr>
        <w:tblStyle w:val="TableGrid"/>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364"/>
        <w:gridCol w:w="698"/>
      </w:tblGrid>
      <w:tr w:rsidR="009605DB" w:rsidRPr="0041212D" w14:paraId="5DC8FB5B" w14:textId="77777777" w:rsidTr="009605DB">
        <w:tc>
          <w:tcPr>
            <w:tcW w:w="9629" w:type="dxa"/>
            <w:gridSpan w:val="3"/>
            <w:tcBorders>
              <w:top w:val="single" w:sz="18" w:space="0" w:color="427797"/>
            </w:tcBorders>
          </w:tcPr>
          <w:p w14:paraId="2F515224" w14:textId="77777777" w:rsidR="009605DB" w:rsidRPr="0041212D" w:rsidRDefault="009605DB" w:rsidP="008843CA">
            <w:pPr>
              <w:spacing w:after="120"/>
              <w:rPr>
                <w:color w:val="auto"/>
                <w:sz w:val="22"/>
              </w:rPr>
            </w:pPr>
          </w:p>
        </w:tc>
      </w:tr>
      <w:tr w:rsidR="00B135A8" w:rsidRPr="0041212D" w14:paraId="7F32F4C4" w14:textId="77777777" w:rsidTr="00B135A8">
        <w:tc>
          <w:tcPr>
            <w:tcW w:w="567" w:type="dxa"/>
          </w:tcPr>
          <w:p w14:paraId="025FA874" w14:textId="77777777" w:rsidR="00B135A8" w:rsidRPr="00B135A8" w:rsidRDefault="00B135A8" w:rsidP="008843CA">
            <w:pPr>
              <w:rPr>
                <w:color w:val="auto"/>
                <w:sz w:val="22"/>
              </w:rPr>
            </w:pPr>
            <w:r w:rsidRPr="00B135A8">
              <w:rPr>
                <w:color w:val="auto"/>
                <w:sz w:val="22"/>
              </w:rPr>
              <w:t>1.0</w:t>
            </w:r>
          </w:p>
        </w:tc>
        <w:tc>
          <w:tcPr>
            <w:tcW w:w="8364" w:type="dxa"/>
          </w:tcPr>
          <w:p w14:paraId="2ACE2E2D" w14:textId="77777777" w:rsidR="00B135A8" w:rsidRPr="00B624B1" w:rsidRDefault="00B135A8" w:rsidP="0077312C">
            <w:pPr>
              <w:spacing w:after="120"/>
              <w:rPr>
                <w:color w:val="auto"/>
                <w:sz w:val="22"/>
              </w:rPr>
            </w:pPr>
            <w:r w:rsidRPr="00B624B1">
              <w:rPr>
                <w:color w:val="auto"/>
                <w:sz w:val="22"/>
              </w:rPr>
              <w:t>Introduction</w:t>
            </w:r>
          </w:p>
        </w:tc>
        <w:tc>
          <w:tcPr>
            <w:tcW w:w="698" w:type="dxa"/>
          </w:tcPr>
          <w:p w14:paraId="42CE4B7E" w14:textId="77777777" w:rsidR="00B135A8" w:rsidRPr="00B624B1" w:rsidRDefault="00B624B1" w:rsidP="0077312C">
            <w:pPr>
              <w:spacing w:after="120"/>
              <w:rPr>
                <w:color w:val="auto"/>
                <w:sz w:val="22"/>
              </w:rPr>
            </w:pPr>
            <w:r w:rsidRPr="00B624B1">
              <w:rPr>
                <w:color w:val="auto"/>
                <w:sz w:val="22"/>
              </w:rPr>
              <w:t>1</w:t>
            </w:r>
          </w:p>
        </w:tc>
      </w:tr>
      <w:tr w:rsidR="009605DB" w:rsidRPr="0041212D" w14:paraId="4A8FF7AC" w14:textId="77777777" w:rsidTr="009605DB">
        <w:tc>
          <w:tcPr>
            <w:tcW w:w="9629" w:type="dxa"/>
            <w:gridSpan w:val="3"/>
          </w:tcPr>
          <w:p w14:paraId="60E4F4CB" w14:textId="77777777" w:rsidR="009605DB" w:rsidRPr="00B624B1" w:rsidRDefault="009605DB" w:rsidP="008843CA">
            <w:pPr>
              <w:rPr>
                <w:color w:val="auto"/>
                <w:sz w:val="22"/>
              </w:rPr>
            </w:pPr>
          </w:p>
        </w:tc>
      </w:tr>
      <w:tr w:rsidR="00B135A8" w:rsidRPr="0041212D" w14:paraId="52AB8587" w14:textId="77777777" w:rsidTr="00B135A8">
        <w:tc>
          <w:tcPr>
            <w:tcW w:w="567" w:type="dxa"/>
          </w:tcPr>
          <w:p w14:paraId="101D58DB" w14:textId="77777777" w:rsidR="00B135A8" w:rsidRPr="00B135A8" w:rsidRDefault="00B135A8" w:rsidP="008843CA">
            <w:pPr>
              <w:rPr>
                <w:color w:val="auto"/>
                <w:sz w:val="22"/>
              </w:rPr>
            </w:pPr>
            <w:r w:rsidRPr="00B135A8">
              <w:rPr>
                <w:color w:val="auto"/>
                <w:sz w:val="22"/>
              </w:rPr>
              <w:t>2.0</w:t>
            </w:r>
          </w:p>
        </w:tc>
        <w:tc>
          <w:tcPr>
            <w:tcW w:w="8364" w:type="dxa"/>
          </w:tcPr>
          <w:p w14:paraId="50E67517" w14:textId="77777777" w:rsidR="00B135A8" w:rsidRPr="00B624B1" w:rsidRDefault="00B135A8" w:rsidP="00821F55">
            <w:pPr>
              <w:spacing w:after="120"/>
              <w:rPr>
                <w:color w:val="auto"/>
                <w:sz w:val="22"/>
              </w:rPr>
            </w:pPr>
            <w:r w:rsidRPr="00B624B1">
              <w:rPr>
                <w:color w:val="auto"/>
                <w:sz w:val="22"/>
              </w:rPr>
              <w:t>Objectives &amp; Methodology</w:t>
            </w:r>
          </w:p>
        </w:tc>
        <w:tc>
          <w:tcPr>
            <w:tcW w:w="698" w:type="dxa"/>
          </w:tcPr>
          <w:p w14:paraId="3426E1A7" w14:textId="77777777" w:rsidR="00B135A8" w:rsidRPr="00B624B1" w:rsidRDefault="00B624B1" w:rsidP="00821F55">
            <w:pPr>
              <w:spacing w:after="120"/>
              <w:rPr>
                <w:color w:val="auto"/>
                <w:sz w:val="22"/>
              </w:rPr>
            </w:pPr>
            <w:r w:rsidRPr="00B624B1">
              <w:rPr>
                <w:color w:val="auto"/>
                <w:sz w:val="22"/>
              </w:rPr>
              <w:t>4</w:t>
            </w:r>
          </w:p>
        </w:tc>
      </w:tr>
      <w:tr w:rsidR="009605DB" w:rsidRPr="0041212D" w14:paraId="27D5D4EF" w14:textId="77777777" w:rsidTr="009605DB">
        <w:tc>
          <w:tcPr>
            <w:tcW w:w="9629" w:type="dxa"/>
            <w:gridSpan w:val="3"/>
          </w:tcPr>
          <w:p w14:paraId="192E7F49" w14:textId="77777777" w:rsidR="009605DB" w:rsidRPr="00B624B1" w:rsidRDefault="009605DB" w:rsidP="008843CA">
            <w:pPr>
              <w:rPr>
                <w:color w:val="auto"/>
                <w:sz w:val="22"/>
              </w:rPr>
            </w:pPr>
          </w:p>
        </w:tc>
      </w:tr>
      <w:tr w:rsidR="00B135A8" w:rsidRPr="0041212D" w14:paraId="4128D884" w14:textId="77777777" w:rsidTr="00B135A8">
        <w:tc>
          <w:tcPr>
            <w:tcW w:w="567" w:type="dxa"/>
          </w:tcPr>
          <w:p w14:paraId="51569E41" w14:textId="77777777" w:rsidR="00B135A8" w:rsidRPr="00B135A8" w:rsidRDefault="00B135A8" w:rsidP="008843CA">
            <w:pPr>
              <w:rPr>
                <w:color w:val="auto"/>
                <w:sz w:val="22"/>
              </w:rPr>
            </w:pPr>
            <w:r w:rsidRPr="00B135A8">
              <w:rPr>
                <w:color w:val="auto"/>
                <w:sz w:val="22"/>
              </w:rPr>
              <w:t>3.0</w:t>
            </w:r>
          </w:p>
        </w:tc>
        <w:tc>
          <w:tcPr>
            <w:tcW w:w="8364" w:type="dxa"/>
          </w:tcPr>
          <w:p w14:paraId="0301FDC2" w14:textId="77777777" w:rsidR="00B135A8" w:rsidRPr="00B624B1" w:rsidRDefault="00B135A8" w:rsidP="008843CA">
            <w:pPr>
              <w:spacing w:after="120"/>
              <w:rPr>
                <w:color w:val="auto"/>
                <w:sz w:val="22"/>
              </w:rPr>
            </w:pPr>
            <w:r w:rsidRPr="00B624B1">
              <w:rPr>
                <w:color w:val="auto"/>
                <w:sz w:val="22"/>
              </w:rPr>
              <w:t>Presentation of Findings</w:t>
            </w:r>
          </w:p>
        </w:tc>
        <w:tc>
          <w:tcPr>
            <w:tcW w:w="698" w:type="dxa"/>
          </w:tcPr>
          <w:p w14:paraId="7E709C4B" w14:textId="77777777" w:rsidR="00B135A8" w:rsidRPr="00B624B1" w:rsidRDefault="00B624B1" w:rsidP="008843CA">
            <w:pPr>
              <w:spacing w:after="120"/>
              <w:rPr>
                <w:color w:val="auto"/>
                <w:sz w:val="22"/>
              </w:rPr>
            </w:pPr>
            <w:r w:rsidRPr="00B624B1">
              <w:rPr>
                <w:color w:val="auto"/>
                <w:sz w:val="22"/>
              </w:rPr>
              <w:t>6</w:t>
            </w:r>
          </w:p>
        </w:tc>
      </w:tr>
      <w:tr w:rsidR="009605DB" w:rsidRPr="0041212D" w14:paraId="4863BC2C" w14:textId="77777777" w:rsidTr="009605DB">
        <w:tc>
          <w:tcPr>
            <w:tcW w:w="9629" w:type="dxa"/>
            <w:gridSpan w:val="3"/>
          </w:tcPr>
          <w:p w14:paraId="570726AE" w14:textId="77777777" w:rsidR="009605DB" w:rsidRPr="00B624B1" w:rsidRDefault="009605DB" w:rsidP="00685395">
            <w:pPr>
              <w:rPr>
                <w:color w:val="auto"/>
                <w:sz w:val="22"/>
              </w:rPr>
            </w:pPr>
          </w:p>
        </w:tc>
      </w:tr>
      <w:tr w:rsidR="00B135A8" w:rsidRPr="0077312C" w14:paraId="5D8EDDD8" w14:textId="77777777" w:rsidTr="00B135A8">
        <w:tc>
          <w:tcPr>
            <w:tcW w:w="567" w:type="dxa"/>
          </w:tcPr>
          <w:p w14:paraId="3536D175" w14:textId="77777777" w:rsidR="00B135A8" w:rsidRPr="00B135A8" w:rsidRDefault="00B135A8" w:rsidP="00436F2F">
            <w:pPr>
              <w:rPr>
                <w:color w:val="auto"/>
                <w:sz w:val="22"/>
              </w:rPr>
            </w:pPr>
            <w:r w:rsidRPr="00B135A8">
              <w:rPr>
                <w:color w:val="auto"/>
                <w:sz w:val="22"/>
              </w:rPr>
              <w:t>4.0</w:t>
            </w:r>
          </w:p>
        </w:tc>
        <w:tc>
          <w:tcPr>
            <w:tcW w:w="8364" w:type="dxa"/>
          </w:tcPr>
          <w:p w14:paraId="130E3772" w14:textId="77777777" w:rsidR="00B135A8" w:rsidRPr="00B624B1" w:rsidRDefault="00B135A8" w:rsidP="00436F2F">
            <w:pPr>
              <w:spacing w:after="120"/>
              <w:rPr>
                <w:color w:val="auto"/>
                <w:sz w:val="22"/>
              </w:rPr>
            </w:pPr>
            <w:r w:rsidRPr="00B624B1">
              <w:rPr>
                <w:color w:val="auto"/>
                <w:sz w:val="22"/>
              </w:rPr>
              <w:t>Timeline for Delivery</w:t>
            </w:r>
          </w:p>
        </w:tc>
        <w:tc>
          <w:tcPr>
            <w:tcW w:w="698" w:type="dxa"/>
          </w:tcPr>
          <w:p w14:paraId="2371BDE6" w14:textId="77777777" w:rsidR="00B135A8" w:rsidRPr="00B624B1" w:rsidRDefault="00B624B1" w:rsidP="00436F2F">
            <w:pPr>
              <w:spacing w:after="120"/>
              <w:rPr>
                <w:color w:val="auto"/>
                <w:sz w:val="22"/>
              </w:rPr>
            </w:pPr>
            <w:r w:rsidRPr="00B624B1">
              <w:rPr>
                <w:color w:val="auto"/>
                <w:sz w:val="22"/>
              </w:rPr>
              <w:t>6</w:t>
            </w:r>
          </w:p>
        </w:tc>
      </w:tr>
      <w:tr w:rsidR="009605DB" w:rsidRPr="0041212D" w14:paraId="05831ED6" w14:textId="77777777" w:rsidTr="009605DB">
        <w:tc>
          <w:tcPr>
            <w:tcW w:w="9629" w:type="dxa"/>
            <w:gridSpan w:val="3"/>
          </w:tcPr>
          <w:p w14:paraId="4CE197A3" w14:textId="77777777" w:rsidR="009605DB" w:rsidRPr="00B624B1" w:rsidRDefault="009605DB" w:rsidP="00436F2F">
            <w:pPr>
              <w:rPr>
                <w:color w:val="auto"/>
                <w:sz w:val="22"/>
              </w:rPr>
            </w:pPr>
          </w:p>
        </w:tc>
      </w:tr>
      <w:tr w:rsidR="00B135A8" w:rsidRPr="0077312C" w14:paraId="5ED29142" w14:textId="77777777" w:rsidTr="00B135A8">
        <w:tc>
          <w:tcPr>
            <w:tcW w:w="567" w:type="dxa"/>
          </w:tcPr>
          <w:p w14:paraId="1242AA52" w14:textId="77777777" w:rsidR="00B135A8" w:rsidRPr="00B135A8" w:rsidRDefault="00B135A8" w:rsidP="00436F2F">
            <w:pPr>
              <w:rPr>
                <w:color w:val="auto"/>
                <w:sz w:val="22"/>
              </w:rPr>
            </w:pPr>
            <w:r w:rsidRPr="00B135A8">
              <w:rPr>
                <w:color w:val="auto"/>
                <w:sz w:val="22"/>
              </w:rPr>
              <w:t>5.0</w:t>
            </w:r>
          </w:p>
        </w:tc>
        <w:tc>
          <w:tcPr>
            <w:tcW w:w="8364" w:type="dxa"/>
          </w:tcPr>
          <w:p w14:paraId="228CD692" w14:textId="77777777" w:rsidR="00B135A8" w:rsidRPr="00B624B1" w:rsidRDefault="00B135A8" w:rsidP="00436F2F">
            <w:pPr>
              <w:spacing w:after="120"/>
              <w:rPr>
                <w:color w:val="auto"/>
                <w:sz w:val="22"/>
              </w:rPr>
            </w:pPr>
            <w:r w:rsidRPr="00B624B1">
              <w:rPr>
                <w:color w:val="auto"/>
                <w:sz w:val="22"/>
              </w:rPr>
              <w:t>Independent Endorsement</w:t>
            </w:r>
          </w:p>
        </w:tc>
        <w:tc>
          <w:tcPr>
            <w:tcW w:w="698" w:type="dxa"/>
          </w:tcPr>
          <w:p w14:paraId="10105D28" w14:textId="77777777" w:rsidR="00B135A8" w:rsidRPr="00B624B1" w:rsidRDefault="00B624B1" w:rsidP="00436F2F">
            <w:pPr>
              <w:spacing w:after="120"/>
              <w:rPr>
                <w:color w:val="auto"/>
                <w:sz w:val="22"/>
              </w:rPr>
            </w:pPr>
            <w:r w:rsidRPr="00B624B1">
              <w:rPr>
                <w:color w:val="auto"/>
                <w:sz w:val="22"/>
              </w:rPr>
              <w:t>7</w:t>
            </w:r>
          </w:p>
        </w:tc>
      </w:tr>
      <w:tr w:rsidR="009605DB" w:rsidRPr="0041212D" w14:paraId="6E1674F8" w14:textId="77777777" w:rsidTr="009605DB">
        <w:tc>
          <w:tcPr>
            <w:tcW w:w="9629" w:type="dxa"/>
            <w:gridSpan w:val="3"/>
          </w:tcPr>
          <w:p w14:paraId="4F1B86FD" w14:textId="77777777" w:rsidR="009605DB" w:rsidRPr="0041212D" w:rsidRDefault="009605DB" w:rsidP="00436F2F">
            <w:pPr>
              <w:rPr>
                <w:b/>
                <w:color w:val="auto"/>
                <w:sz w:val="22"/>
              </w:rPr>
            </w:pPr>
          </w:p>
        </w:tc>
      </w:tr>
    </w:tbl>
    <w:p w14:paraId="6E923EDC" w14:textId="77777777" w:rsidR="0077312C" w:rsidRDefault="0077312C" w:rsidP="0077312C">
      <w:pPr>
        <w:rPr>
          <w:color w:val="auto"/>
        </w:rPr>
      </w:pPr>
    </w:p>
    <w:p w14:paraId="7B8265FE" w14:textId="77777777" w:rsidR="00BE6F1F" w:rsidRDefault="00BE6F1F" w:rsidP="0077312C">
      <w:pPr>
        <w:rPr>
          <w:color w:val="auto"/>
        </w:rPr>
      </w:pPr>
    </w:p>
    <w:p w14:paraId="548FCD04" w14:textId="77777777" w:rsidR="00BE6F1F" w:rsidRDefault="00BE6F1F" w:rsidP="0077312C">
      <w:pPr>
        <w:rPr>
          <w:color w:val="auto"/>
        </w:rPr>
      </w:pPr>
    </w:p>
    <w:p w14:paraId="2BB8E327" w14:textId="77777777" w:rsidR="00BE6F1F" w:rsidRDefault="00BE6F1F" w:rsidP="0077312C">
      <w:pPr>
        <w:rPr>
          <w:color w:val="auto"/>
        </w:rPr>
      </w:pPr>
    </w:p>
    <w:p w14:paraId="6EEF1AB1" w14:textId="77777777" w:rsidR="00BE6F1F" w:rsidRDefault="00BE6F1F" w:rsidP="0077312C">
      <w:pPr>
        <w:rPr>
          <w:color w:val="auto"/>
        </w:rPr>
      </w:pPr>
    </w:p>
    <w:p w14:paraId="65DFFC19" w14:textId="77777777" w:rsidR="00BE6F1F" w:rsidRPr="002D408D" w:rsidRDefault="00BE6F1F" w:rsidP="0077312C">
      <w:pPr>
        <w:rPr>
          <w:color w:val="auto"/>
        </w:rPr>
      </w:pPr>
    </w:p>
    <w:p w14:paraId="5CD73867" w14:textId="77777777" w:rsidR="0077312C" w:rsidRDefault="0077312C" w:rsidP="0077312C">
      <w:pPr>
        <w:ind w:right="283"/>
        <w:jc w:val="right"/>
        <w:rPr>
          <w:rFonts w:ascii="Netto" w:hAnsi="Netto"/>
          <w:color w:val="1C5C90"/>
          <w:sz w:val="72"/>
          <w:szCs w:val="72"/>
        </w:rPr>
      </w:pPr>
    </w:p>
    <w:p w14:paraId="479BA1C8" w14:textId="77777777" w:rsidR="0077312C" w:rsidRPr="0077312C" w:rsidRDefault="0077312C" w:rsidP="0077312C">
      <w:pPr>
        <w:ind w:right="283"/>
        <w:jc w:val="right"/>
        <w:rPr>
          <w:rFonts w:ascii="Netto" w:hAnsi="Netto"/>
          <w:color w:val="1C5C90"/>
          <w:sz w:val="16"/>
          <w:szCs w:val="16"/>
        </w:rPr>
      </w:pPr>
    </w:p>
    <w:p w14:paraId="389A51BE" w14:textId="77777777" w:rsidR="0077312C" w:rsidRDefault="0077312C">
      <w:pPr>
        <w:spacing w:after="160" w:line="259" w:lineRule="auto"/>
        <w:rPr>
          <w:rFonts w:ascii="Netto OT" w:hAnsi="Netto OT"/>
          <w:color w:val="427797"/>
          <w:sz w:val="16"/>
          <w:szCs w:val="16"/>
        </w:rPr>
        <w:sectPr w:rsidR="0077312C" w:rsidSect="0077312C">
          <w:footerReference w:type="default" r:id="rId16"/>
          <w:pgSz w:w="11907" w:h="16839" w:code="9"/>
          <w:pgMar w:top="1134" w:right="1134" w:bottom="567" w:left="1134" w:header="1134" w:footer="284" w:gutter="0"/>
          <w:pgNumType w:fmt="lowerRoman" w:start="1"/>
          <w:cols w:space="708"/>
          <w:docGrid w:linePitch="360"/>
        </w:sectPr>
      </w:pPr>
    </w:p>
    <w:p w14:paraId="133EC8EF" w14:textId="77777777" w:rsidR="0077312C" w:rsidRPr="0077312C" w:rsidRDefault="00F974F2" w:rsidP="0077312C">
      <w:pPr>
        <w:ind w:right="283"/>
        <w:rPr>
          <w:rFonts w:ascii="Netto OT" w:hAnsi="Netto OT"/>
          <w:color w:val="427797"/>
          <w:sz w:val="72"/>
          <w:szCs w:val="72"/>
        </w:rPr>
      </w:pPr>
      <w:r>
        <w:rPr>
          <w:rFonts w:ascii="Netto OT" w:hAnsi="Netto OT"/>
          <w:color w:val="427797"/>
          <w:sz w:val="72"/>
          <w:szCs w:val="72"/>
        </w:rPr>
        <w:lastRenderedPageBreak/>
        <w:t xml:space="preserve">1.0 </w:t>
      </w:r>
      <w:r>
        <w:rPr>
          <w:rFonts w:ascii="Netto OT" w:hAnsi="Netto OT"/>
          <w:color w:val="427797"/>
          <w:sz w:val="72"/>
          <w:szCs w:val="72"/>
        </w:rPr>
        <w:tab/>
      </w:r>
      <w:r w:rsidR="0077312C">
        <w:rPr>
          <w:rFonts w:ascii="Netto OT" w:hAnsi="Netto OT"/>
          <w:color w:val="427797"/>
          <w:sz w:val="72"/>
          <w:szCs w:val="72"/>
        </w:rPr>
        <w:t>Introduction</w:t>
      </w:r>
    </w:p>
    <w:tbl>
      <w:tblPr>
        <w:tblStyle w:val="TableGrid"/>
        <w:tblW w:w="0" w:type="auto"/>
        <w:tblBorders>
          <w:top w:val="single" w:sz="12" w:space="0" w:color="1C5C9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7312C" w:rsidRPr="00C14B9E" w14:paraId="5BEA672A" w14:textId="77777777" w:rsidTr="008843CA">
        <w:tc>
          <w:tcPr>
            <w:tcW w:w="9629" w:type="dxa"/>
            <w:tcBorders>
              <w:top w:val="single" w:sz="18" w:space="0" w:color="427797"/>
              <w:right w:val="nil"/>
            </w:tcBorders>
          </w:tcPr>
          <w:p w14:paraId="6AAF234E" w14:textId="77777777" w:rsidR="0077312C" w:rsidRPr="0077312C" w:rsidRDefault="0077312C" w:rsidP="008843CA">
            <w:pPr>
              <w:ind w:right="165"/>
              <w:rPr>
                <w:rFonts w:ascii="Netto OT" w:hAnsi="Netto OT"/>
                <w:color w:val="427797"/>
                <w:szCs w:val="20"/>
              </w:rPr>
            </w:pPr>
          </w:p>
        </w:tc>
      </w:tr>
    </w:tbl>
    <w:p w14:paraId="4A848B73" w14:textId="08AE31D3" w:rsidR="00FA7734" w:rsidRPr="00504320" w:rsidRDefault="00FA7734" w:rsidP="00FA7734">
      <w:pPr>
        <w:rPr>
          <w:color w:val="auto"/>
        </w:rPr>
      </w:pPr>
      <w:r w:rsidRPr="0069037B">
        <w:rPr>
          <w:color w:val="auto"/>
          <w:szCs w:val="24"/>
        </w:rPr>
        <w:t xml:space="preserve">In December 2016, </w:t>
      </w:r>
      <w:r w:rsidR="00504320" w:rsidRPr="0069037B">
        <w:rPr>
          <w:color w:val="auto"/>
          <w:szCs w:val="24"/>
        </w:rPr>
        <w:t xml:space="preserve">WSP Opus (formerly </w:t>
      </w:r>
      <w:r w:rsidRPr="0069037B">
        <w:rPr>
          <w:color w:val="auto"/>
          <w:szCs w:val="24"/>
        </w:rPr>
        <w:t xml:space="preserve">Opus International Consultants) was engaged by the Rangitikei District Council to </w:t>
      </w:r>
      <w:r w:rsidRPr="0069037B">
        <w:rPr>
          <w:color w:val="auto"/>
        </w:rPr>
        <w:t xml:space="preserve">complete a high-level concept design document providing an assessment of the Marton Heritage Precinct and options for the development of a Community Civic Centre </w:t>
      </w:r>
      <w:r w:rsidR="00236EBD" w:rsidRPr="0069037B">
        <w:rPr>
          <w:color w:val="auto"/>
        </w:rPr>
        <w:t xml:space="preserve">utilising three </w:t>
      </w:r>
      <w:r w:rsidR="00FA1227">
        <w:rPr>
          <w:color w:val="auto"/>
        </w:rPr>
        <w:t xml:space="preserve">Heritage-listed </w:t>
      </w:r>
      <w:r w:rsidR="00236EBD" w:rsidRPr="0069037B">
        <w:rPr>
          <w:color w:val="auto"/>
        </w:rPr>
        <w:t>buildings within</w:t>
      </w:r>
      <w:r w:rsidRPr="0069037B">
        <w:rPr>
          <w:color w:val="auto"/>
        </w:rPr>
        <w:t xml:space="preserve"> the Precinct, informed by the Rangitikei District Plan and the Marton Town Centre Plan (2014).  The information provided in this introductory section has been adapted from that document.</w:t>
      </w:r>
    </w:p>
    <w:p w14:paraId="59E6A8C5" w14:textId="77777777" w:rsidR="00922502" w:rsidRPr="00236EBD" w:rsidRDefault="00922502" w:rsidP="00A30767">
      <w:pPr>
        <w:autoSpaceDE w:val="0"/>
        <w:autoSpaceDN w:val="0"/>
        <w:rPr>
          <w:rFonts w:ascii="Netto OT" w:hAnsi="Netto OT"/>
          <w:color w:val="00B050"/>
          <w:sz w:val="24"/>
          <w:szCs w:val="24"/>
        </w:rPr>
      </w:pPr>
    </w:p>
    <w:p w14:paraId="00E58049" w14:textId="77777777" w:rsidR="00A30767" w:rsidRPr="00C6633E" w:rsidRDefault="00945FAB" w:rsidP="00A30767">
      <w:pPr>
        <w:autoSpaceDE w:val="0"/>
        <w:autoSpaceDN w:val="0"/>
        <w:rPr>
          <w:rFonts w:ascii="Netto OT" w:hAnsi="Netto OT"/>
          <w:color w:val="427797"/>
          <w:sz w:val="24"/>
          <w:szCs w:val="24"/>
        </w:rPr>
      </w:pPr>
      <w:r>
        <w:rPr>
          <w:rFonts w:ascii="Netto OT" w:hAnsi="Netto OT"/>
          <w:color w:val="427797"/>
          <w:sz w:val="24"/>
          <w:szCs w:val="24"/>
        </w:rPr>
        <w:t>Marton Heritage Precinct</w:t>
      </w:r>
    </w:p>
    <w:p w14:paraId="7F772783" w14:textId="77777777" w:rsidR="00A30767" w:rsidRPr="005E5173" w:rsidRDefault="00A30767" w:rsidP="00A30767">
      <w:pPr>
        <w:autoSpaceDE w:val="0"/>
        <w:autoSpaceDN w:val="0"/>
        <w:rPr>
          <w:color w:val="FF0000"/>
        </w:rPr>
      </w:pPr>
    </w:p>
    <w:p w14:paraId="1933D93C" w14:textId="77777777" w:rsidR="008064CD" w:rsidRPr="008064CD" w:rsidRDefault="00A30767" w:rsidP="005E5173">
      <w:pPr>
        <w:autoSpaceDE w:val="0"/>
        <w:autoSpaceDN w:val="0"/>
        <w:rPr>
          <w:color w:val="auto"/>
        </w:rPr>
      </w:pPr>
      <w:r w:rsidRPr="008064CD">
        <w:rPr>
          <w:color w:val="auto"/>
        </w:rPr>
        <w:t>The town of Marton (named Tutaenui until 1869) was founded in 1866 wh</w:t>
      </w:r>
      <w:r w:rsidR="008843CA" w:rsidRPr="008064CD">
        <w:rPr>
          <w:color w:val="auto"/>
        </w:rPr>
        <w:t xml:space="preserve">en three rural landholders each </w:t>
      </w:r>
      <w:r w:rsidRPr="008064CD">
        <w:rPr>
          <w:color w:val="auto"/>
        </w:rPr>
        <w:t>agreed to subdivide and sell 60 acres of their own land</w:t>
      </w:r>
      <w:r w:rsidR="008843CA" w:rsidRPr="008064CD">
        <w:rPr>
          <w:color w:val="auto"/>
        </w:rPr>
        <w:t xml:space="preserve"> in response to growing settler demands.  </w:t>
      </w:r>
      <w:r w:rsidRPr="008064CD">
        <w:rPr>
          <w:color w:val="auto"/>
        </w:rPr>
        <w:t xml:space="preserve">By the 1880s, Marton had become an important junction between the North Island Main Trunk Railway, and the line to New Plymouth via Wanganui.  Marton’s two main streets, Broadway - running north-south - and High Street - running east-west at the southern end of Broadway – were lined with single and double storey buildings housing a variety of commercial premises.  Owing to the availability of the resource, these buildings were predominantly constructed in timber, generally sharing common or party walls with adjacent buildings, leaving them highly vulnerable to fires.  </w:t>
      </w:r>
    </w:p>
    <w:p w14:paraId="75218F90" w14:textId="77777777" w:rsidR="008064CD" w:rsidRPr="008064CD" w:rsidRDefault="008064CD" w:rsidP="005E5173">
      <w:pPr>
        <w:autoSpaceDE w:val="0"/>
        <w:autoSpaceDN w:val="0"/>
        <w:rPr>
          <w:color w:val="auto"/>
        </w:rPr>
      </w:pPr>
    </w:p>
    <w:p w14:paraId="238D6D11" w14:textId="77777777" w:rsidR="00A30767" w:rsidRPr="008064CD" w:rsidRDefault="00A30767" w:rsidP="005E5173">
      <w:pPr>
        <w:autoSpaceDE w:val="0"/>
        <w:autoSpaceDN w:val="0"/>
        <w:rPr>
          <w:color w:val="auto"/>
        </w:rPr>
      </w:pPr>
      <w:r w:rsidRPr="008064CD">
        <w:rPr>
          <w:color w:val="auto"/>
        </w:rPr>
        <w:t xml:space="preserve">The first fire occurred in 1879, </w:t>
      </w:r>
      <w:r w:rsidR="008064CD" w:rsidRPr="008064CD">
        <w:rPr>
          <w:color w:val="auto"/>
        </w:rPr>
        <w:t xml:space="preserve">and was followed by further </w:t>
      </w:r>
      <w:r w:rsidRPr="008064CD">
        <w:rPr>
          <w:color w:val="auto"/>
        </w:rPr>
        <w:t>fires in 1896, 1898, 1899, and 1912, and a series of arsons in 19</w:t>
      </w:r>
      <w:r w:rsidR="008064CD" w:rsidRPr="008064CD">
        <w:rPr>
          <w:color w:val="auto"/>
        </w:rPr>
        <w:t xml:space="preserve">22-27, destroying </w:t>
      </w:r>
      <w:r w:rsidRPr="008064CD">
        <w:rPr>
          <w:color w:val="auto"/>
        </w:rPr>
        <w:t xml:space="preserve">numerous buildings.  Concurrently, the population of Marton was rapidly increasing, </w:t>
      </w:r>
      <w:r w:rsidR="008064CD" w:rsidRPr="008064CD">
        <w:rPr>
          <w:color w:val="auto"/>
        </w:rPr>
        <w:t>with</w:t>
      </w:r>
      <w:r w:rsidRPr="008064CD">
        <w:rPr>
          <w:color w:val="auto"/>
        </w:rPr>
        <w:t xml:space="preserve"> 178% </w:t>
      </w:r>
      <w:r w:rsidR="008064CD" w:rsidRPr="008064CD">
        <w:rPr>
          <w:color w:val="auto"/>
        </w:rPr>
        <w:t>growth between 1891 and 1926.</w:t>
      </w:r>
      <w:r w:rsidR="008064CD" w:rsidRPr="008064CD">
        <w:rPr>
          <w:rStyle w:val="FootnoteReference"/>
          <w:color w:val="auto"/>
        </w:rPr>
        <w:footnoteReference w:id="1"/>
      </w:r>
      <w:r w:rsidRPr="008064CD">
        <w:rPr>
          <w:color w:val="auto"/>
        </w:rPr>
        <w:t xml:space="preserve">  These factors drove the construction of larger and “less vulnerable” brick buildings between 1900 and 1926.  While these buildings ranged in style, </w:t>
      </w:r>
      <w:r w:rsidR="008064CD" w:rsidRPr="008064CD">
        <w:rPr>
          <w:color w:val="auto"/>
        </w:rPr>
        <w:t>they</w:t>
      </w:r>
      <w:r w:rsidRPr="008064CD">
        <w:rPr>
          <w:color w:val="auto"/>
        </w:rPr>
        <w:t xml:space="preserve"> were predominantly two storeys, with retail spaces at ground floor and accommodation or office space above; and </w:t>
      </w:r>
      <w:r w:rsidR="008064CD" w:rsidRPr="008064CD">
        <w:rPr>
          <w:color w:val="auto"/>
        </w:rPr>
        <w:t xml:space="preserve">generally </w:t>
      </w:r>
      <w:r w:rsidRPr="008064CD">
        <w:rPr>
          <w:color w:val="auto"/>
        </w:rPr>
        <w:t>included strong horizontal elements such as verandahs and decorative parapets.  Together, they formed a homogeneity of height, form and materials, creating a unified built landscape.</w:t>
      </w:r>
    </w:p>
    <w:p w14:paraId="039DF26E" w14:textId="77777777" w:rsidR="00A30767" w:rsidRPr="00945FAB" w:rsidRDefault="00A30767" w:rsidP="005E5173">
      <w:pPr>
        <w:autoSpaceDE w:val="0"/>
        <w:autoSpaceDN w:val="0"/>
        <w:rPr>
          <w:color w:val="auto"/>
        </w:rPr>
      </w:pPr>
    </w:p>
    <w:p w14:paraId="5D6A23DA" w14:textId="77777777" w:rsidR="00A30767" w:rsidRPr="00945FAB" w:rsidRDefault="00A30767" w:rsidP="005E5173">
      <w:pPr>
        <w:autoSpaceDE w:val="0"/>
        <w:autoSpaceDN w:val="0"/>
        <w:rPr>
          <w:color w:val="auto"/>
        </w:rPr>
      </w:pPr>
      <w:r w:rsidRPr="00945FAB">
        <w:rPr>
          <w:color w:val="auto"/>
        </w:rPr>
        <w:t>While this built landscape has changed in the course of recent decades, a substantial amount remains intact.  Approximately 35 pre-1930s buildings remain along Broadway and High Street, 16 of which are listed with Heritage New Zealand Pouhere Taonga.  However, the prosperity that underpinned the development of this built landscape no longer exists.  Marton’s economy has suffered as a result of a reduction in rail services, a downturn in manufacturing, poor connectivity to the State Highway Network, and a rise in private motor vehicle ownership which enables residents to travel easily out of town to larger centres.  The town is in need of rejuvenation, and its heritage landscape is set to play a key role.  </w:t>
      </w:r>
    </w:p>
    <w:p w14:paraId="4BEE3D62" w14:textId="77777777" w:rsidR="00945FAB" w:rsidRPr="00945FAB" w:rsidRDefault="00945FAB" w:rsidP="005E5173">
      <w:pPr>
        <w:autoSpaceDE w:val="0"/>
        <w:autoSpaceDN w:val="0"/>
        <w:rPr>
          <w:color w:val="auto"/>
        </w:rPr>
      </w:pPr>
    </w:p>
    <w:p w14:paraId="4827736B" w14:textId="77777777" w:rsidR="008B19BB" w:rsidRDefault="0004726B" w:rsidP="00CA38F8">
      <w:pPr>
        <w:autoSpaceDE w:val="0"/>
        <w:autoSpaceDN w:val="0"/>
        <w:ind w:right="6237"/>
        <w:rPr>
          <w:color w:val="auto"/>
        </w:rPr>
      </w:pPr>
      <w:r>
        <w:rPr>
          <w:rFonts w:ascii="Netto OT" w:hAnsi="Netto OT"/>
          <w:noProof/>
          <w:color w:val="427797"/>
          <w:sz w:val="72"/>
          <w:szCs w:val="72"/>
          <w:lang w:eastAsia="en-NZ"/>
        </w:rPr>
        <mc:AlternateContent>
          <mc:Choice Requires="wps">
            <w:drawing>
              <wp:anchor distT="0" distB="0" distL="114300" distR="114300" simplePos="0" relativeHeight="251650560" behindDoc="0" locked="0" layoutInCell="1" allowOverlap="1" wp14:anchorId="26D8955B" wp14:editId="5DE6889E">
                <wp:simplePos x="0" y="0"/>
                <wp:positionH relativeFrom="column">
                  <wp:posOffset>2264410</wp:posOffset>
                </wp:positionH>
                <wp:positionV relativeFrom="paragraph">
                  <wp:posOffset>2675890</wp:posOffset>
                </wp:positionV>
                <wp:extent cx="3881755" cy="2673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81755" cy="267335"/>
                        </a:xfrm>
                        <a:prstGeom prst="rect">
                          <a:avLst/>
                        </a:prstGeom>
                        <a:noFill/>
                        <a:ln w="6350">
                          <a:noFill/>
                        </a:ln>
                      </wps:spPr>
                      <wps:txbx>
                        <w:txbxContent>
                          <w:p w14:paraId="2D1D81D4" w14:textId="77777777" w:rsidR="002D5FF7" w:rsidRPr="00A30767" w:rsidRDefault="002D5FF7" w:rsidP="002D5FF7">
                            <w:pPr>
                              <w:pStyle w:val="Caption"/>
                              <w:jc w:val="right"/>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1</w:t>
                            </w:r>
                            <w:r w:rsidRPr="00A30767">
                              <w:rPr>
                                <w:rFonts w:ascii="Netto OT" w:hAnsi="Netto OT"/>
                                <w:i w:val="0"/>
                                <w:color w:val="427797"/>
                                <w:sz w:val="18"/>
                              </w:rPr>
                              <w:t xml:space="preserve">: </w:t>
                            </w:r>
                            <w:r>
                              <w:rPr>
                                <w:rFonts w:ascii="Netto OT" w:hAnsi="Netto OT"/>
                                <w:i w:val="0"/>
                                <w:color w:val="427797"/>
                                <w:sz w:val="18"/>
                              </w:rPr>
                              <w:t>High Street Façade, Cobbler Building</w:t>
                            </w:r>
                          </w:p>
                          <w:p w14:paraId="600A7C61" w14:textId="77777777" w:rsidR="00CA38F8" w:rsidRPr="00CA38F8" w:rsidRDefault="00CA38F8" w:rsidP="0004726B">
                            <w:pPr>
                              <w:jc w:val="right"/>
                              <w:rPr>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8955B" id="_x0000_t202" coordsize="21600,21600" o:spt="202" path="m,l,21600r21600,l21600,xe">
                <v:stroke joinstyle="miter"/>
                <v:path gradientshapeok="t" o:connecttype="rect"/>
              </v:shapetype>
              <v:shape id="Text Box 19" o:spid="_x0000_s1026" type="#_x0000_t202" style="position:absolute;margin-left:178.3pt;margin-top:210.7pt;width:305.65pt;height:2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" filled="f" stroked="f" strokeweight=".5pt">
                <v:textbox>
                  <w:txbxContent>
                    <w:p w14:paraId="2D1D81D4" w14:textId="77777777" w:rsidR="002D5FF7" w:rsidRPr="00A30767" w:rsidRDefault="002D5FF7" w:rsidP="002D5FF7">
                      <w:pPr>
                        <w:pStyle w:val="Caption"/>
                        <w:jc w:val="right"/>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1</w:t>
                      </w:r>
                      <w:r w:rsidRPr="00A30767">
                        <w:rPr>
                          <w:rFonts w:ascii="Netto OT" w:hAnsi="Netto OT"/>
                          <w:i w:val="0"/>
                          <w:color w:val="427797"/>
                          <w:sz w:val="18"/>
                        </w:rPr>
                        <w:t xml:space="preserve">: </w:t>
                      </w:r>
                      <w:r>
                        <w:rPr>
                          <w:rFonts w:ascii="Netto OT" w:hAnsi="Netto OT"/>
                          <w:i w:val="0"/>
                          <w:color w:val="427797"/>
                          <w:sz w:val="18"/>
                        </w:rPr>
                        <w:t>High Street Façade, Cobbler Building</w:t>
                      </w:r>
                    </w:p>
                    <w:p w14:paraId="600A7C61" w14:textId="77777777" w:rsidR="00CA38F8" w:rsidRPr="00CA38F8" w:rsidRDefault="00CA38F8" w:rsidP="0004726B">
                      <w:pPr>
                        <w:jc w:val="right"/>
                        <w:rPr>
                          <w:color w:val="auto"/>
                          <w:sz w:val="16"/>
                          <w:szCs w:val="16"/>
                        </w:rPr>
                      </w:pPr>
                    </w:p>
                  </w:txbxContent>
                </v:textbox>
              </v:shape>
            </w:pict>
          </mc:Fallback>
        </mc:AlternateContent>
      </w:r>
      <w:r>
        <w:rPr>
          <w:rFonts w:ascii="Netto OT" w:hAnsi="Netto OT"/>
          <w:noProof/>
          <w:color w:val="427797"/>
          <w:sz w:val="72"/>
          <w:szCs w:val="72"/>
          <w:lang w:eastAsia="en-NZ"/>
        </w:rPr>
        <w:drawing>
          <wp:anchor distT="0" distB="0" distL="114300" distR="114300" simplePos="0" relativeHeight="251649536" behindDoc="0" locked="0" layoutInCell="1" allowOverlap="1" wp14:anchorId="7013F6F4" wp14:editId="48F5DB83">
            <wp:simplePos x="0" y="0"/>
            <wp:positionH relativeFrom="column">
              <wp:posOffset>2376170</wp:posOffset>
            </wp:positionH>
            <wp:positionV relativeFrom="paragraph">
              <wp:posOffset>113401</wp:posOffset>
            </wp:positionV>
            <wp:extent cx="3696970" cy="254444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696970" cy="254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767" w:rsidRPr="00945FAB">
        <w:rPr>
          <w:color w:val="auto"/>
        </w:rPr>
        <w:t>The heritage landscape of Broadway and High Street is recognised in the Rangitikei District Plan as the Marton Heritage Precinct.  The Rangitikei District Council have identified the need to manage this precinct in a way that sustains the social, cultural and economic wellbeing of the community without diminishing heritage values.</w:t>
      </w:r>
      <w:r w:rsidR="00A30767" w:rsidRPr="00945FAB">
        <w:rPr>
          <w:rStyle w:val="FootnoteReference"/>
          <w:color w:val="auto"/>
        </w:rPr>
        <w:footnoteReference w:id="2"/>
      </w:r>
      <w:r w:rsidR="00A30767" w:rsidRPr="00945FAB">
        <w:rPr>
          <w:color w:val="auto"/>
        </w:rPr>
        <w:t>  As the Marton Town Centre Plan (TCP) (2014) recognises, heritage buildings within the precinct reflect Marton’s strong and proud identity, and are the town’s greatest asset.  Active reuse of these buildings is key to creating the vibrant “people place” envisioned in the TCP, providing quality spaces and facilities for locals and a “boutique” destination for those from further afield. </w:t>
      </w:r>
    </w:p>
    <w:p w14:paraId="0DB5B49E" w14:textId="2C83BC4B" w:rsidR="00945FAB" w:rsidRPr="00945FAB" w:rsidRDefault="00A30767" w:rsidP="00CA38F8">
      <w:pPr>
        <w:autoSpaceDE w:val="0"/>
        <w:autoSpaceDN w:val="0"/>
        <w:ind w:right="6237"/>
        <w:rPr>
          <w:color w:val="auto"/>
        </w:rPr>
      </w:pPr>
      <w:r w:rsidRPr="00945FAB">
        <w:rPr>
          <w:color w:val="auto"/>
        </w:rPr>
        <w:t xml:space="preserve"> </w:t>
      </w:r>
    </w:p>
    <w:p w14:paraId="0EDEC6FA" w14:textId="77777777" w:rsidR="008064CD" w:rsidRPr="00C6633E" w:rsidRDefault="00945FAB" w:rsidP="008064CD">
      <w:pPr>
        <w:autoSpaceDE w:val="0"/>
        <w:autoSpaceDN w:val="0"/>
        <w:rPr>
          <w:rFonts w:ascii="Netto OT" w:hAnsi="Netto OT"/>
          <w:color w:val="427797"/>
          <w:sz w:val="24"/>
          <w:szCs w:val="24"/>
        </w:rPr>
      </w:pPr>
      <w:r>
        <w:rPr>
          <w:rFonts w:ascii="Netto OT" w:hAnsi="Netto OT"/>
          <w:color w:val="427797"/>
          <w:sz w:val="24"/>
          <w:szCs w:val="24"/>
        </w:rPr>
        <w:t xml:space="preserve">Proposed </w:t>
      </w:r>
      <w:r w:rsidR="008064CD">
        <w:rPr>
          <w:rFonts w:ascii="Netto OT" w:hAnsi="Netto OT"/>
          <w:color w:val="427797"/>
          <w:sz w:val="24"/>
          <w:szCs w:val="24"/>
        </w:rPr>
        <w:t>Civic Centr</w:t>
      </w:r>
      <w:r w:rsidR="008064CD" w:rsidRPr="00C6633E">
        <w:rPr>
          <w:rFonts w:ascii="Netto OT" w:hAnsi="Netto OT"/>
          <w:color w:val="427797"/>
          <w:sz w:val="24"/>
          <w:szCs w:val="24"/>
        </w:rPr>
        <w:t xml:space="preserve">e Buildings </w:t>
      </w:r>
    </w:p>
    <w:p w14:paraId="1384136E" w14:textId="77777777" w:rsidR="00945FAB" w:rsidRDefault="00945FAB" w:rsidP="00236EBD">
      <w:pPr>
        <w:rPr>
          <w:color w:val="auto"/>
        </w:rPr>
      </w:pPr>
    </w:p>
    <w:p w14:paraId="4CEA15B0" w14:textId="77777777" w:rsidR="00FD2156" w:rsidRPr="007A2555" w:rsidRDefault="00FD2156" w:rsidP="00236EBD">
      <w:pPr>
        <w:rPr>
          <w:color w:val="auto"/>
        </w:rPr>
      </w:pPr>
      <w:r w:rsidRPr="007A2555">
        <w:rPr>
          <w:color w:val="auto"/>
        </w:rPr>
        <w:t>In 2016, the Rangitikei District</w:t>
      </w:r>
      <w:r w:rsidR="007A2555" w:rsidRPr="007A2555">
        <w:rPr>
          <w:color w:val="auto"/>
        </w:rPr>
        <w:t xml:space="preserve"> Council purchased three buildings within the Heritage Precinct</w:t>
      </w:r>
      <w:r w:rsidR="007A2555">
        <w:rPr>
          <w:color w:val="auto"/>
        </w:rPr>
        <w:t>, on the northwest corne</w:t>
      </w:r>
      <w:r w:rsidR="00F16BD2">
        <w:rPr>
          <w:color w:val="auto"/>
        </w:rPr>
        <w:t>r of Broadway and High Street:</w:t>
      </w:r>
    </w:p>
    <w:p w14:paraId="4B4ED9A7" w14:textId="77777777" w:rsidR="006D5959" w:rsidRPr="007A2555" w:rsidRDefault="006D5959" w:rsidP="008064CD">
      <w:pPr>
        <w:rPr>
          <w:color w:val="auto"/>
        </w:rPr>
      </w:pPr>
    </w:p>
    <w:p w14:paraId="2B00B7E8" w14:textId="77777777" w:rsidR="006D5959" w:rsidRPr="007A2555" w:rsidRDefault="0004726B" w:rsidP="0004726B">
      <w:pPr>
        <w:pStyle w:val="ListParagraph"/>
        <w:numPr>
          <w:ilvl w:val="0"/>
          <w:numId w:val="36"/>
        </w:numPr>
        <w:ind w:right="4961"/>
        <w:rPr>
          <w:b/>
          <w:color w:val="auto"/>
        </w:rPr>
      </w:pPr>
      <w:r>
        <w:rPr>
          <w:rFonts w:ascii="Netto OT" w:hAnsi="Netto OT"/>
          <w:noProof/>
          <w:color w:val="427797"/>
          <w:sz w:val="72"/>
          <w:szCs w:val="72"/>
          <w:lang w:eastAsia="en-NZ"/>
        </w:rPr>
        <w:drawing>
          <wp:anchor distT="0" distB="0" distL="114300" distR="114300" simplePos="0" relativeHeight="251652608" behindDoc="0" locked="0" layoutInCell="1" allowOverlap="1" wp14:anchorId="1AF30796" wp14:editId="7876B48B">
            <wp:simplePos x="0" y="0"/>
            <wp:positionH relativeFrom="column">
              <wp:posOffset>3144544</wp:posOffset>
            </wp:positionH>
            <wp:positionV relativeFrom="paragraph">
              <wp:posOffset>35165</wp:posOffset>
            </wp:positionV>
            <wp:extent cx="2953634" cy="2010554"/>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56558" cy="2012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5E5" w:rsidRPr="007A2555">
        <w:rPr>
          <w:b/>
          <w:color w:val="auto"/>
        </w:rPr>
        <w:t>Abraham and Williams Building, 304-310 Broadway</w:t>
      </w:r>
    </w:p>
    <w:p w14:paraId="559C09C2" w14:textId="77777777" w:rsidR="000D75E5" w:rsidRPr="007A2555" w:rsidRDefault="002D5FF7" w:rsidP="0004726B">
      <w:pPr>
        <w:pStyle w:val="ListParagraph"/>
        <w:ind w:right="4961"/>
        <w:rPr>
          <w:color w:val="auto"/>
        </w:rPr>
      </w:pPr>
      <w:r>
        <w:rPr>
          <w:rFonts w:ascii="Netto OT" w:hAnsi="Netto OT"/>
          <w:noProof/>
          <w:color w:val="427797"/>
          <w:sz w:val="72"/>
          <w:szCs w:val="72"/>
          <w:lang w:eastAsia="en-NZ"/>
        </w:rPr>
        <mc:AlternateContent>
          <mc:Choice Requires="wps">
            <w:drawing>
              <wp:anchor distT="0" distB="0" distL="114300" distR="114300" simplePos="0" relativeHeight="251658752" behindDoc="0" locked="0" layoutInCell="1" allowOverlap="1" wp14:anchorId="7CF93B64" wp14:editId="0068781F">
                <wp:simplePos x="0" y="0"/>
                <wp:positionH relativeFrom="column">
                  <wp:posOffset>3055356</wp:posOffset>
                </wp:positionH>
                <wp:positionV relativeFrom="paragraph">
                  <wp:posOffset>1736090</wp:posOffset>
                </wp:positionV>
                <wp:extent cx="3062377" cy="267335"/>
                <wp:effectExtent l="0" t="0" r="5080" b="0"/>
                <wp:wrapNone/>
                <wp:docPr id="23" name="Text Box 23"/>
                <wp:cNvGraphicFramePr/>
                <a:graphic xmlns:a="http://schemas.openxmlformats.org/drawingml/2006/main">
                  <a:graphicData uri="http://schemas.microsoft.com/office/word/2010/wordprocessingShape">
                    <wps:wsp>
                      <wps:cNvSpPr txBox="1"/>
                      <wps:spPr>
                        <a:xfrm>
                          <a:off x="0" y="0"/>
                          <a:ext cx="3062377" cy="267335"/>
                        </a:xfrm>
                        <a:prstGeom prst="rect">
                          <a:avLst/>
                        </a:prstGeom>
                        <a:solidFill>
                          <a:schemeClr val="bg1"/>
                        </a:solidFill>
                        <a:ln w="6350">
                          <a:noFill/>
                        </a:ln>
                      </wps:spPr>
                      <wps:txbx>
                        <w:txbxContent>
                          <w:p w14:paraId="2ED2600F" w14:textId="77777777" w:rsidR="002D5FF7" w:rsidRPr="00A30767" w:rsidRDefault="002D5FF7" w:rsidP="002D5FF7">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2</w:t>
                            </w:r>
                            <w:r w:rsidRPr="00A30767">
                              <w:rPr>
                                <w:rFonts w:ascii="Netto OT" w:hAnsi="Netto OT"/>
                                <w:i w:val="0"/>
                                <w:color w:val="427797"/>
                                <w:sz w:val="18"/>
                              </w:rPr>
                              <w:t xml:space="preserve">: </w:t>
                            </w:r>
                            <w:r>
                              <w:rPr>
                                <w:rFonts w:ascii="Netto OT" w:hAnsi="Netto OT"/>
                                <w:i w:val="0"/>
                                <w:color w:val="427797"/>
                                <w:sz w:val="18"/>
                              </w:rPr>
                              <w:t>Abraham and Williams Building, Broadway</w:t>
                            </w:r>
                          </w:p>
                          <w:p w14:paraId="57BBF04C" w14:textId="77777777" w:rsidR="002D5FF7" w:rsidRPr="00CA38F8" w:rsidRDefault="002D5FF7" w:rsidP="002D5FF7">
                            <w:pPr>
                              <w:rPr>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93B64" id="Text Box 23" o:spid="_x0000_s1027" type="#_x0000_t202" style="position:absolute;left:0;text-align:left;margin-left:240.6pt;margin-top:136.7pt;width:241.15pt;height:2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" fillcolor="white [3212]" stroked="f" strokeweight=".5pt">
                <v:textbox>
                  <w:txbxContent>
                    <w:p w14:paraId="2ED2600F" w14:textId="77777777" w:rsidR="002D5FF7" w:rsidRPr="00A30767" w:rsidRDefault="002D5FF7" w:rsidP="002D5FF7">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2</w:t>
                      </w:r>
                      <w:r w:rsidRPr="00A30767">
                        <w:rPr>
                          <w:rFonts w:ascii="Netto OT" w:hAnsi="Netto OT"/>
                          <w:i w:val="0"/>
                          <w:color w:val="427797"/>
                          <w:sz w:val="18"/>
                        </w:rPr>
                        <w:t xml:space="preserve">: </w:t>
                      </w:r>
                      <w:r>
                        <w:rPr>
                          <w:rFonts w:ascii="Netto OT" w:hAnsi="Netto OT"/>
                          <w:i w:val="0"/>
                          <w:color w:val="427797"/>
                          <w:sz w:val="18"/>
                        </w:rPr>
                        <w:t>Abraham and Williams Building, Broadway</w:t>
                      </w:r>
                    </w:p>
                    <w:p w14:paraId="57BBF04C" w14:textId="77777777" w:rsidR="002D5FF7" w:rsidRPr="00CA38F8" w:rsidRDefault="002D5FF7" w:rsidP="002D5FF7">
                      <w:pPr>
                        <w:rPr>
                          <w:color w:val="auto"/>
                          <w:sz w:val="16"/>
                          <w:szCs w:val="16"/>
                        </w:rPr>
                      </w:pPr>
                    </w:p>
                  </w:txbxContent>
                </v:textbox>
              </v:shape>
            </w:pict>
          </mc:Fallback>
        </mc:AlternateContent>
      </w:r>
      <w:r w:rsidR="000D75E5" w:rsidRPr="007A2555">
        <w:rPr>
          <w:color w:val="auto"/>
        </w:rPr>
        <w:t>Designed for Abraham and Williams by W. T. Higgins, architect, in the Edwardian Free Classical style.  It was built by local contractors Haddock and Hasell in 1915.  The building is particularly significant due to its associations with the original owners and architect, for the quality of the Broadway façade, and for its contribution to the wider heritage precinct.  It is listed as a Category 2 Historic Place (</w:t>
      </w:r>
      <w:r w:rsidR="007A2555" w:rsidRPr="007A2555">
        <w:rPr>
          <w:color w:val="auto"/>
        </w:rPr>
        <w:t xml:space="preserve">1240) </w:t>
      </w:r>
      <w:r w:rsidR="000D75E5" w:rsidRPr="007A2555">
        <w:rPr>
          <w:color w:val="auto"/>
        </w:rPr>
        <w:t xml:space="preserve">and scheduled as a heritage building in the </w:t>
      </w:r>
      <w:r w:rsidR="007A2555" w:rsidRPr="007A2555">
        <w:rPr>
          <w:color w:val="auto"/>
        </w:rPr>
        <w:t>Rangitikei District Plan (H18)</w:t>
      </w:r>
      <w:r w:rsidR="000D75E5" w:rsidRPr="007A2555">
        <w:rPr>
          <w:color w:val="auto"/>
        </w:rPr>
        <w:t>.</w:t>
      </w:r>
    </w:p>
    <w:p w14:paraId="5E2F4672" w14:textId="77777777" w:rsidR="00A30767" w:rsidRPr="007A2555" w:rsidRDefault="0004726B" w:rsidP="0004726B">
      <w:pPr>
        <w:ind w:right="4961"/>
        <w:rPr>
          <w:b/>
          <w:color w:val="auto"/>
        </w:rPr>
      </w:pPr>
      <w:r>
        <w:rPr>
          <w:rFonts w:ascii="Netto OT" w:hAnsi="Netto OT"/>
          <w:noProof/>
          <w:color w:val="427797"/>
          <w:sz w:val="72"/>
          <w:szCs w:val="72"/>
          <w:lang w:eastAsia="en-NZ"/>
        </w:rPr>
        <w:drawing>
          <wp:anchor distT="0" distB="0" distL="114300" distR="114300" simplePos="0" relativeHeight="251651584" behindDoc="0" locked="0" layoutInCell="1" allowOverlap="1" wp14:anchorId="42D4FC6D" wp14:editId="7FE4C028">
            <wp:simplePos x="0" y="0"/>
            <wp:positionH relativeFrom="column">
              <wp:posOffset>3144520</wp:posOffset>
            </wp:positionH>
            <wp:positionV relativeFrom="paragraph">
              <wp:posOffset>129804</wp:posOffset>
            </wp:positionV>
            <wp:extent cx="2949395" cy="2347294"/>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949395" cy="2347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E5DA0" w14:textId="77777777" w:rsidR="000D75E5" w:rsidRPr="007A2555" w:rsidRDefault="000D75E5" w:rsidP="0004726B">
      <w:pPr>
        <w:pStyle w:val="ListParagraph"/>
        <w:numPr>
          <w:ilvl w:val="0"/>
          <w:numId w:val="36"/>
        </w:numPr>
        <w:ind w:right="4961"/>
        <w:rPr>
          <w:b/>
          <w:color w:val="auto"/>
        </w:rPr>
      </w:pPr>
      <w:r w:rsidRPr="007A2555">
        <w:rPr>
          <w:b/>
          <w:color w:val="auto"/>
        </w:rPr>
        <w:t>Davenport Building, 312 Broadway</w:t>
      </w:r>
    </w:p>
    <w:p w14:paraId="7A4AB7A3" w14:textId="77777777" w:rsidR="000D75E5" w:rsidRPr="007A2555" w:rsidRDefault="000D75E5" w:rsidP="0004726B">
      <w:pPr>
        <w:pStyle w:val="ListParagraph"/>
        <w:ind w:right="4961"/>
        <w:rPr>
          <w:color w:val="auto"/>
        </w:rPr>
      </w:pPr>
      <w:r w:rsidRPr="007A2555">
        <w:rPr>
          <w:color w:val="auto"/>
        </w:rPr>
        <w:t xml:space="preserve">Designed by an unknown architect for the Davenport Brothers in the Edwardian Commercial Italianate style.  It was built by local contractors Haddock and Hasell in 1905.  The building is particularly </w:t>
      </w:r>
      <w:r w:rsidR="007A2555" w:rsidRPr="007A2555">
        <w:rPr>
          <w:color w:val="auto"/>
        </w:rPr>
        <w:t>significant due to</w:t>
      </w:r>
      <w:r w:rsidRPr="007A2555">
        <w:rPr>
          <w:color w:val="auto"/>
        </w:rPr>
        <w:t xml:space="preserve"> its associations with the original owner, the quality of the Broadway façade, and what remains of its unique interior, as well as for its contribution to the wider heritage precinct.  It is listed as a Category 2 Historic Place </w:t>
      </w:r>
      <w:r w:rsidR="007A2555" w:rsidRPr="007A2555">
        <w:rPr>
          <w:color w:val="auto"/>
        </w:rPr>
        <w:t xml:space="preserve">(1244) </w:t>
      </w:r>
      <w:r w:rsidRPr="007A2555">
        <w:rPr>
          <w:color w:val="auto"/>
        </w:rPr>
        <w:t xml:space="preserve">and scheduled as a heritage building in the </w:t>
      </w:r>
      <w:r w:rsidR="007A2555" w:rsidRPr="007A2555">
        <w:rPr>
          <w:color w:val="auto"/>
        </w:rPr>
        <w:t>Rangitikei District Plan (H22)</w:t>
      </w:r>
      <w:r w:rsidRPr="007A2555">
        <w:rPr>
          <w:color w:val="auto"/>
        </w:rPr>
        <w:t>.</w:t>
      </w:r>
    </w:p>
    <w:p w14:paraId="1F73D35D" w14:textId="77777777" w:rsidR="000D75E5" w:rsidRPr="007A2555" w:rsidRDefault="000D75E5" w:rsidP="0004726B">
      <w:pPr>
        <w:ind w:right="4961"/>
        <w:rPr>
          <w:color w:val="auto"/>
        </w:rPr>
      </w:pPr>
    </w:p>
    <w:p w14:paraId="39806709" w14:textId="77777777" w:rsidR="000D75E5" w:rsidRPr="007A2555" w:rsidRDefault="002D5FF7" w:rsidP="0004726B">
      <w:pPr>
        <w:pStyle w:val="ListParagraph"/>
        <w:numPr>
          <w:ilvl w:val="0"/>
          <w:numId w:val="36"/>
        </w:numPr>
        <w:ind w:right="4961"/>
        <w:rPr>
          <w:b/>
          <w:color w:val="auto"/>
        </w:rPr>
      </w:pPr>
      <w:r>
        <w:rPr>
          <w:rFonts w:ascii="Netto OT" w:hAnsi="Netto OT"/>
          <w:noProof/>
          <w:color w:val="427797"/>
          <w:sz w:val="72"/>
          <w:szCs w:val="72"/>
          <w:lang w:eastAsia="en-NZ"/>
        </w:rPr>
        <mc:AlternateContent>
          <mc:Choice Requires="wps">
            <w:drawing>
              <wp:anchor distT="0" distB="0" distL="114300" distR="114300" simplePos="0" relativeHeight="251659776" behindDoc="0" locked="0" layoutInCell="1" allowOverlap="1" wp14:anchorId="05ACAF9A" wp14:editId="4CD95E2B">
                <wp:simplePos x="0" y="0"/>
                <wp:positionH relativeFrom="column">
                  <wp:posOffset>3062378</wp:posOffset>
                </wp:positionH>
                <wp:positionV relativeFrom="paragraph">
                  <wp:posOffset>68903</wp:posOffset>
                </wp:positionV>
                <wp:extent cx="3062377" cy="267335"/>
                <wp:effectExtent l="0" t="0" r="5080" b="0"/>
                <wp:wrapNone/>
                <wp:docPr id="24" name="Text Box 24"/>
                <wp:cNvGraphicFramePr/>
                <a:graphic xmlns:a="http://schemas.openxmlformats.org/drawingml/2006/main">
                  <a:graphicData uri="http://schemas.microsoft.com/office/word/2010/wordprocessingShape">
                    <wps:wsp>
                      <wps:cNvSpPr txBox="1"/>
                      <wps:spPr>
                        <a:xfrm>
                          <a:off x="0" y="0"/>
                          <a:ext cx="3062377" cy="267335"/>
                        </a:xfrm>
                        <a:prstGeom prst="rect">
                          <a:avLst/>
                        </a:prstGeom>
                        <a:solidFill>
                          <a:schemeClr val="bg1"/>
                        </a:solidFill>
                        <a:ln w="6350">
                          <a:noFill/>
                        </a:ln>
                      </wps:spPr>
                      <wps:txbx>
                        <w:txbxContent>
                          <w:p w14:paraId="3EAB4719" w14:textId="77777777" w:rsidR="002D5FF7" w:rsidRPr="00A30767" w:rsidRDefault="002D5FF7" w:rsidP="002D5FF7">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3</w:t>
                            </w:r>
                            <w:r w:rsidRPr="00A30767">
                              <w:rPr>
                                <w:rFonts w:ascii="Netto OT" w:hAnsi="Netto OT"/>
                                <w:i w:val="0"/>
                                <w:color w:val="427797"/>
                                <w:sz w:val="18"/>
                              </w:rPr>
                              <w:t xml:space="preserve">: </w:t>
                            </w:r>
                            <w:r>
                              <w:rPr>
                                <w:rFonts w:ascii="Netto OT" w:hAnsi="Netto OT"/>
                                <w:i w:val="0"/>
                                <w:color w:val="427797"/>
                                <w:sz w:val="18"/>
                              </w:rPr>
                              <w:t>Davenport Building, Broadway</w:t>
                            </w:r>
                          </w:p>
                          <w:p w14:paraId="4BD351B7" w14:textId="77777777" w:rsidR="002D5FF7" w:rsidRPr="00CA38F8" w:rsidRDefault="002D5FF7" w:rsidP="002D5FF7">
                            <w:pPr>
                              <w:rPr>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AF9A" id="Text Box 24" o:spid="_x0000_s1028" type="#_x0000_t202" style="position:absolute;left:0;text-align:left;margin-left:241.15pt;margin-top:5.45pt;width:241.15pt;height:2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" fillcolor="white [3212]" stroked="f" strokeweight=".5pt">
                <v:textbox>
                  <w:txbxContent>
                    <w:p w14:paraId="3EAB4719" w14:textId="77777777" w:rsidR="002D5FF7" w:rsidRPr="00A30767" w:rsidRDefault="002D5FF7" w:rsidP="002D5FF7">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3</w:t>
                      </w:r>
                      <w:r w:rsidRPr="00A30767">
                        <w:rPr>
                          <w:rFonts w:ascii="Netto OT" w:hAnsi="Netto OT"/>
                          <w:i w:val="0"/>
                          <w:color w:val="427797"/>
                          <w:sz w:val="18"/>
                        </w:rPr>
                        <w:t xml:space="preserve">: </w:t>
                      </w:r>
                      <w:r>
                        <w:rPr>
                          <w:rFonts w:ascii="Netto OT" w:hAnsi="Netto OT"/>
                          <w:i w:val="0"/>
                          <w:color w:val="427797"/>
                          <w:sz w:val="18"/>
                        </w:rPr>
                        <w:t>Davenport Building, Broadway</w:t>
                      </w:r>
                    </w:p>
                    <w:p w14:paraId="4BD351B7" w14:textId="77777777" w:rsidR="002D5FF7" w:rsidRPr="00CA38F8" w:rsidRDefault="002D5FF7" w:rsidP="002D5FF7">
                      <w:pPr>
                        <w:rPr>
                          <w:color w:val="auto"/>
                          <w:sz w:val="16"/>
                          <w:szCs w:val="16"/>
                        </w:rPr>
                      </w:pPr>
                    </w:p>
                  </w:txbxContent>
                </v:textbox>
              </v:shape>
            </w:pict>
          </mc:Fallback>
        </mc:AlternateContent>
      </w:r>
      <w:r w:rsidR="00FD2156" w:rsidRPr="007A2555">
        <w:rPr>
          <w:b/>
          <w:color w:val="auto"/>
        </w:rPr>
        <w:t>Cobbler Building</w:t>
      </w:r>
      <w:r w:rsidR="000D75E5" w:rsidRPr="007A2555">
        <w:rPr>
          <w:b/>
          <w:color w:val="auto"/>
        </w:rPr>
        <w:t>,314-318 Broadway</w:t>
      </w:r>
    </w:p>
    <w:p w14:paraId="0DFD8C5B" w14:textId="77777777" w:rsidR="00FD2156" w:rsidRPr="007A2555" w:rsidRDefault="002D5FF7" w:rsidP="0004726B">
      <w:pPr>
        <w:pStyle w:val="ListParagraph"/>
        <w:ind w:right="4961"/>
        <w:rPr>
          <w:color w:val="auto"/>
        </w:rPr>
      </w:pPr>
      <w:r>
        <w:rPr>
          <w:rFonts w:ascii="Netto OT" w:hAnsi="Netto OT"/>
          <w:noProof/>
          <w:color w:val="427797"/>
          <w:sz w:val="72"/>
          <w:szCs w:val="72"/>
          <w:lang w:eastAsia="en-NZ"/>
        </w:rPr>
        <mc:AlternateContent>
          <mc:Choice Requires="wps">
            <w:drawing>
              <wp:anchor distT="0" distB="0" distL="114300" distR="114300" simplePos="0" relativeHeight="251660800" behindDoc="0" locked="0" layoutInCell="1" allowOverlap="1" wp14:anchorId="49FE6C71" wp14:editId="4092F634">
                <wp:simplePos x="0" y="0"/>
                <wp:positionH relativeFrom="column">
                  <wp:posOffset>3058280</wp:posOffset>
                </wp:positionH>
                <wp:positionV relativeFrom="paragraph">
                  <wp:posOffset>2590381</wp:posOffset>
                </wp:positionV>
                <wp:extent cx="3122762" cy="267335"/>
                <wp:effectExtent l="0" t="0" r="1905" b="0"/>
                <wp:wrapNone/>
                <wp:docPr id="25" name="Text Box 25"/>
                <wp:cNvGraphicFramePr/>
                <a:graphic xmlns:a="http://schemas.openxmlformats.org/drawingml/2006/main">
                  <a:graphicData uri="http://schemas.microsoft.com/office/word/2010/wordprocessingShape">
                    <wps:wsp>
                      <wps:cNvSpPr txBox="1"/>
                      <wps:spPr>
                        <a:xfrm>
                          <a:off x="0" y="0"/>
                          <a:ext cx="3122762" cy="267335"/>
                        </a:xfrm>
                        <a:prstGeom prst="rect">
                          <a:avLst/>
                        </a:prstGeom>
                        <a:solidFill>
                          <a:schemeClr val="bg1"/>
                        </a:solidFill>
                        <a:ln w="6350">
                          <a:noFill/>
                        </a:ln>
                      </wps:spPr>
                      <wps:txbx>
                        <w:txbxContent>
                          <w:p w14:paraId="6BD0B9BD" w14:textId="77777777" w:rsidR="002D5FF7" w:rsidRPr="00A30767" w:rsidRDefault="002D5FF7" w:rsidP="002D5FF7">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4</w:t>
                            </w:r>
                            <w:r w:rsidRPr="00A30767">
                              <w:rPr>
                                <w:rFonts w:ascii="Netto OT" w:hAnsi="Netto OT"/>
                                <w:i w:val="0"/>
                                <w:color w:val="427797"/>
                                <w:sz w:val="18"/>
                              </w:rPr>
                              <w:t>:</w:t>
                            </w:r>
                            <w:r>
                              <w:rPr>
                                <w:rFonts w:ascii="Netto OT" w:hAnsi="Netto OT"/>
                                <w:i w:val="0"/>
                                <w:color w:val="427797"/>
                                <w:sz w:val="18"/>
                              </w:rPr>
                              <w:t xml:space="preserve"> Cobbler Building, corner High Street and Broadway</w:t>
                            </w:r>
                          </w:p>
                          <w:p w14:paraId="41726DF0" w14:textId="77777777" w:rsidR="002D5FF7" w:rsidRPr="00CA38F8" w:rsidRDefault="002D5FF7" w:rsidP="002D5FF7">
                            <w:pPr>
                              <w:rPr>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6C71" id="Text Box 25" o:spid="_x0000_s1029" type="#_x0000_t202" style="position:absolute;left:0;text-align:left;margin-left:240.8pt;margin-top:203.95pt;width:245.9pt;height:2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" fillcolor="white [3212]" stroked="f" strokeweight=".5pt">
                <v:textbox>
                  <w:txbxContent>
                    <w:p w14:paraId="6BD0B9BD" w14:textId="77777777" w:rsidR="002D5FF7" w:rsidRPr="00A30767" w:rsidRDefault="002D5FF7" w:rsidP="002D5FF7">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4</w:t>
                      </w:r>
                      <w:r w:rsidRPr="00A30767">
                        <w:rPr>
                          <w:rFonts w:ascii="Netto OT" w:hAnsi="Netto OT"/>
                          <w:i w:val="0"/>
                          <w:color w:val="427797"/>
                          <w:sz w:val="18"/>
                        </w:rPr>
                        <w:t>:</w:t>
                      </w:r>
                      <w:r>
                        <w:rPr>
                          <w:rFonts w:ascii="Netto OT" w:hAnsi="Netto OT"/>
                          <w:i w:val="0"/>
                          <w:color w:val="427797"/>
                          <w:sz w:val="18"/>
                        </w:rPr>
                        <w:t xml:space="preserve"> Cobbler Building, corner High Street and Broadway</w:t>
                      </w:r>
                    </w:p>
                    <w:p w14:paraId="41726DF0" w14:textId="77777777" w:rsidR="002D5FF7" w:rsidRPr="00CA38F8" w:rsidRDefault="002D5FF7" w:rsidP="002D5FF7">
                      <w:pPr>
                        <w:rPr>
                          <w:color w:val="auto"/>
                          <w:sz w:val="16"/>
                          <w:szCs w:val="16"/>
                        </w:rPr>
                      </w:pPr>
                    </w:p>
                  </w:txbxContent>
                </v:textbox>
              </v:shape>
            </w:pict>
          </mc:Fallback>
        </mc:AlternateContent>
      </w:r>
      <w:r w:rsidR="0004726B">
        <w:rPr>
          <w:rFonts w:ascii="Netto OT" w:hAnsi="Netto OT"/>
          <w:noProof/>
          <w:color w:val="427797"/>
          <w:sz w:val="72"/>
          <w:szCs w:val="72"/>
          <w:lang w:eastAsia="en-NZ"/>
        </w:rPr>
        <w:drawing>
          <wp:anchor distT="0" distB="0" distL="114300" distR="114300" simplePos="0" relativeHeight="251653632" behindDoc="0" locked="0" layoutInCell="1" allowOverlap="1" wp14:anchorId="60FC09D9" wp14:editId="4012A552">
            <wp:simplePos x="0" y="0"/>
            <wp:positionH relativeFrom="column">
              <wp:posOffset>3144544</wp:posOffset>
            </wp:positionH>
            <wp:positionV relativeFrom="paragraph">
              <wp:posOffset>105973</wp:posOffset>
            </wp:positionV>
            <wp:extent cx="2950953" cy="2474711"/>
            <wp:effectExtent l="0" t="0" r="190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1835" cy="2500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555" w:rsidRPr="007A2555">
        <w:rPr>
          <w:color w:val="auto"/>
        </w:rPr>
        <w:t>Designed for the Davenport Brothers by local architect Robin Hood in the Edwardian Free Style.  It was built in two phases. The first portion, fronting Broadway and the corner with High Street, was constructed in 1913 by Haddock and Hasell.  The second portion, fronting High Street, was constructed in late 1913 to early 1914 by Wanganui contractors Russell and Bignell.  The building has particular significance associated with its architecture, being the only example of the true Edwardian Free style in Marton, and what remains of its unique interior, as well as for its contribution to the wider heritage precinct.  It is listed as a Category 2 Historic Place (1243) and scheduled as a heritage building in the Rangitikei District Plan (H21).</w:t>
      </w:r>
    </w:p>
    <w:p w14:paraId="52FE287E" w14:textId="77777777" w:rsidR="007A2555" w:rsidRDefault="007A2555" w:rsidP="00A30767">
      <w:pPr>
        <w:rPr>
          <w:color w:val="FF0000"/>
        </w:rPr>
      </w:pPr>
    </w:p>
    <w:p w14:paraId="7B6454C5" w14:textId="77777777" w:rsidR="0004726B" w:rsidRDefault="0004726B">
      <w:pPr>
        <w:spacing w:after="160" w:line="259" w:lineRule="auto"/>
        <w:rPr>
          <w:color w:val="auto"/>
        </w:rPr>
      </w:pPr>
      <w:r>
        <w:rPr>
          <w:color w:val="auto"/>
        </w:rPr>
        <w:br w:type="page"/>
      </w:r>
    </w:p>
    <w:p w14:paraId="5314F217" w14:textId="77777777" w:rsidR="002A3BDE" w:rsidRDefault="00F16BD2" w:rsidP="000D75E5">
      <w:pPr>
        <w:rPr>
          <w:color w:val="auto"/>
        </w:rPr>
      </w:pPr>
      <w:r w:rsidRPr="003914A2">
        <w:rPr>
          <w:color w:val="auto"/>
        </w:rPr>
        <w:t xml:space="preserve">This prominent site forms the gateway to both Broadway and High Street, and has the potential to be the hub around which the rest of the Precinct develops.  </w:t>
      </w:r>
      <w:r w:rsidR="002A3BDE">
        <w:rPr>
          <w:color w:val="auto"/>
        </w:rPr>
        <w:t xml:space="preserve">At present, the buildings are largely vacant, with limited options for ongoing use in their current condition.  </w:t>
      </w:r>
    </w:p>
    <w:p w14:paraId="6598452E" w14:textId="77777777" w:rsidR="002A3BDE" w:rsidRDefault="002A3BDE" w:rsidP="000D75E5">
      <w:pPr>
        <w:rPr>
          <w:color w:val="auto"/>
        </w:rPr>
      </w:pPr>
    </w:p>
    <w:p w14:paraId="1DA2D3F9" w14:textId="77777777" w:rsidR="002A3BDE" w:rsidRPr="003914A2" w:rsidRDefault="002A3BDE" w:rsidP="000D75E5">
      <w:pPr>
        <w:rPr>
          <w:color w:val="auto"/>
        </w:rPr>
      </w:pPr>
      <w:r>
        <w:rPr>
          <w:color w:val="auto"/>
        </w:rPr>
        <w:t>As recognised by the ICOMOS New Zealand Charter, ongoing use of places of heritage value is vital for their preservation.  Wherever possible, this use should be the same as, or consistent with the original use; however, new uses should be considered where this is not possible.  Altering heritage buildings for new uses is now a common practice, and is known as “adaptive reuse’.  The best examples of adaptive reuse are those that retain and conserve the significant heritage fabric of a building, while adding a contemporary layer that provides for the future.</w:t>
      </w:r>
    </w:p>
    <w:p w14:paraId="0AAABE45" w14:textId="77777777" w:rsidR="003914A2" w:rsidRPr="003914A2" w:rsidRDefault="003914A2" w:rsidP="000D75E5">
      <w:pPr>
        <w:rPr>
          <w:color w:val="auto"/>
        </w:rPr>
      </w:pPr>
    </w:p>
    <w:p w14:paraId="53520321" w14:textId="77777777" w:rsidR="003914A2" w:rsidRDefault="003914A2" w:rsidP="003914A2">
      <w:pPr>
        <w:rPr>
          <w:rStyle w:val="A3"/>
          <w:color w:val="auto"/>
        </w:rPr>
      </w:pPr>
      <w:r w:rsidRPr="003914A2">
        <w:rPr>
          <w:rStyle w:val="A3"/>
          <w:color w:val="auto"/>
        </w:rPr>
        <w:t xml:space="preserve">Rangitikei District Council intends </w:t>
      </w:r>
      <w:r w:rsidR="002A3BDE">
        <w:rPr>
          <w:rStyle w:val="A3"/>
          <w:color w:val="auto"/>
        </w:rPr>
        <w:t>to be both an example of how adaptive reuse and restoration can be carried out within Marton’s Heritage Precinct; and an anchor for ongoing development in the area</w:t>
      </w:r>
      <w:r w:rsidRPr="003914A2">
        <w:rPr>
          <w:rStyle w:val="A3"/>
          <w:color w:val="auto"/>
        </w:rPr>
        <w:t>.</w:t>
      </w:r>
      <w:r w:rsidR="00E143D8">
        <w:rPr>
          <w:rStyle w:val="A3"/>
          <w:color w:val="auto"/>
        </w:rPr>
        <w:t xml:space="preserve">  However, these buildings are all constructed in unreinforced masonry and are considered to be earthquake-prone</w:t>
      </w:r>
      <w:r w:rsidR="002A3BDE">
        <w:rPr>
          <w:rStyle w:val="A3"/>
          <w:color w:val="auto"/>
        </w:rPr>
        <w:t>, which presents challenges to their reuse</w:t>
      </w:r>
      <w:r w:rsidR="00E143D8">
        <w:rPr>
          <w:rStyle w:val="A3"/>
          <w:color w:val="auto"/>
        </w:rPr>
        <w:t>.</w:t>
      </w:r>
    </w:p>
    <w:p w14:paraId="0C4EED52" w14:textId="77777777" w:rsidR="00DA2040" w:rsidRDefault="00DA2040" w:rsidP="003914A2">
      <w:pPr>
        <w:rPr>
          <w:rStyle w:val="A3"/>
          <w:color w:val="auto"/>
        </w:rPr>
      </w:pPr>
    </w:p>
    <w:p w14:paraId="4AF31E95" w14:textId="77777777" w:rsidR="00FD2156" w:rsidRDefault="00FD2156" w:rsidP="00A30767">
      <w:pPr>
        <w:rPr>
          <w:color w:val="FF0000"/>
        </w:rPr>
      </w:pPr>
    </w:p>
    <w:p w14:paraId="6BE91204" w14:textId="77777777" w:rsidR="00FA7734" w:rsidRPr="00C6633E" w:rsidRDefault="00FA7734" w:rsidP="00FA7734">
      <w:pPr>
        <w:autoSpaceDE w:val="0"/>
        <w:autoSpaceDN w:val="0"/>
        <w:rPr>
          <w:rFonts w:ascii="Netto OT" w:hAnsi="Netto OT"/>
          <w:color w:val="427797"/>
          <w:sz w:val="24"/>
          <w:szCs w:val="24"/>
        </w:rPr>
      </w:pPr>
      <w:r w:rsidRPr="00C6633E">
        <w:rPr>
          <w:rFonts w:ascii="Netto OT" w:hAnsi="Netto OT"/>
          <w:color w:val="427797"/>
          <w:sz w:val="24"/>
          <w:szCs w:val="24"/>
        </w:rPr>
        <w:t xml:space="preserve">Earthquake-Prone Buildings Legislation </w:t>
      </w:r>
    </w:p>
    <w:p w14:paraId="67652620" w14:textId="77777777" w:rsidR="00FA7734" w:rsidRPr="005E5173" w:rsidRDefault="00FA7734" w:rsidP="00A30767">
      <w:pPr>
        <w:rPr>
          <w:color w:val="FF0000"/>
        </w:rPr>
      </w:pPr>
    </w:p>
    <w:p w14:paraId="2E749170" w14:textId="1CE0E7FE" w:rsidR="00436F2F" w:rsidRDefault="00FA7734" w:rsidP="00436F2F">
      <w:pPr>
        <w:rPr>
          <w:color w:val="auto"/>
        </w:rPr>
      </w:pPr>
      <w:r w:rsidRPr="00E143D8">
        <w:rPr>
          <w:color w:val="auto"/>
        </w:rPr>
        <w:t>Marton is identified as an area of high seismicity under the Building (Earthquake Prone Buildings) Amendment Act 2016.  The Act requires Territorial Authorities to identify Priority Earthquake Prone Buildings (EPBs)</w:t>
      </w:r>
      <w:r w:rsidR="00436F2F" w:rsidRPr="00E143D8">
        <w:rPr>
          <w:rStyle w:val="FootnoteReference"/>
          <w:color w:val="auto"/>
        </w:rPr>
        <w:footnoteReference w:id="3"/>
      </w:r>
      <w:r w:rsidRPr="00E143D8">
        <w:rPr>
          <w:color w:val="auto"/>
        </w:rPr>
        <w:t xml:space="preserve"> in their area within 2½ years, where Priority Buildings include those regularly occupied by 20 or more people, and any part of an unreinforced masonry building that could fall onto a public area.  </w:t>
      </w:r>
      <w:r w:rsidR="00436F2F" w:rsidRPr="00E143D8">
        <w:rPr>
          <w:color w:val="auto"/>
        </w:rPr>
        <w:t>The owners of Priority EPBs must strengthen or demolish their buildings within 7½ years of receiving a final notice fr</w:t>
      </w:r>
      <w:r w:rsidR="00E143D8" w:rsidRPr="00E143D8">
        <w:rPr>
          <w:color w:val="auto"/>
        </w:rPr>
        <w:t xml:space="preserve">om the Territorial Authority.  In the case of the three buildings proposed for the Marton Civic Centre, they are owned by the </w:t>
      </w:r>
      <w:r w:rsidR="00FA1227">
        <w:rPr>
          <w:color w:val="auto"/>
        </w:rPr>
        <w:t>Rangitikei District Council</w:t>
      </w:r>
      <w:r w:rsidR="00E143D8" w:rsidRPr="00E143D8">
        <w:rPr>
          <w:color w:val="auto"/>
        </w:rPr>
        <w:t>; but they are not exempt from the time limits imposed by the Act.</w:t>
      </w:r>
    </w:p>
    <w:p w14:paraId="48FC3A2C" w14:textId="77777777" w:rsidR="002D5FF7" w:rsidRDefault="002D5FF7" w:rsidP="00436F2F">
      <w:pPr>
        <w:rPr>
          <w:color w:val="auto"/>
        </w:rPr>
      </w:pPr>
    </w:p>
    <w:p w14:paraId="0F508493" w14:textId="77777777" w:rsidR="002D5FF7" w:rsidRDefault="002D5FF7" w:rsidP="00436F2F">
      <w:pPr>
        <w:rPr>
          <w:color w:val="auto"/>
        </w:rPr>
      </w:pPr>
    </w:p>
    <w:p w14:paraId="1EFAC609" w14:textId="77777777" w:rsidR="002D5FF7" w:rsidRDefault="002D5FF7" w:rsidP="00436F2F">
      <w:pPr>
        <w:rPr>
          <w:color w:val="auto"/>
        </w:rPr>
      </w:pPr>
    </w:p>
    <w:p w14:paraId="158BF774" w14:textId="77777777" w:rsidR="002D5FF7" w:rsidRDefault="002D5FF7" w:rsidP="00436F2F">
      <w:pPr>
        <w:rPr>
          <w:color w:val="auto"/>
        </w:rPr>
      </w:pPr>
    </w:p>
    <w:p w14:paraId="35A0C8C0" w14:textId="77777777" w:rsidR="00DA2040" w:rsidRDefault="00DA2040" w:rsidP="00436F2F">
      <w:pPr>
        <w:rPr>
          <w:color w:val="auto"/>
        </w:rPr>
      </w:pPr>
    </w:p>
    <w:p w14:paraId="74423CA6" w14:textId="77777777" w:rsidR="00DA2040" w:rsidRDefault="00DA2040" w:rsidP="00436F2F">
      <w:pPr>
        <w:rPr>
          <w:color w:val="auto"/>
        </w:rPr>
      </w:pPr>
      <w:r>
        <w:rPr>
          <w:rFonts w:ascii="Netto OT" w:hAnsi="Netto OT"/>
          <w:noProof/>
          <w:color w:val="427797"/>
          <w:sz w:val="72"/>
          <w:szCs w:val="72"/>
          <w:lang w:eastAsia="en-NZ"/>
        </w:rPr>
        <w:drawing>
          <wp:anchor distT="0" distB="0" distL="114300" distR="114300" simplePos="0" relativeHeight="251654656" behindDoc="0" locked="0" layoutInCell="1" allowOverlap="1" wp14:anchorId="265D0C50" wp14:editId="5AAE2484">
            <wp:simplePos x="0" y="0"/>
            <wp:positionH relativeFrom="column">
              <wp:posOffset>-4445</wp:posOffset>
            </wp:positionH>
            <wp:positionV relativeFrom="paragraph">
              <wp:posOffset>143510</wp:posOffset>
            </wp:positionV>
            <wp:extent cx="3329305" cy="187134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930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lang w:eastAsia="en-NZ"/>
        </w:rPr>
        <w:drawing>
          <wp:anchor distT="0" distB="0" distL="114300" distR="114300" simplePos="0" relativeHeight="251655680" behindDoc="0" locked="0" layoutInCell="1" allowOverlap="1" wp14:anchorId="65BBB26B" wp14:editId="6CB8A43C">
            <wp:simplePos x="0" y="0"/>
            <wp:positionH relativeFrom="column">
              <wp:posOffset>3204677</wp:posOffset>
            </wp:positionH>
            <wp:positionV relativeFrom="paragraph">
              <wp:posOffset>143510</wp:posOffset>
            </wp:positionV>
            <wp:extent cx="2907102" cy="201803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907102" cy="201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D9069" w14:textId="77777777" w:rsidR="0069037B" w:rsidRDefault="0069037B" w:rsidP="00436F2F">
      <w:pPr>
        <w:rPr>
          <w:color w:val="auto"/>
        </w:rPr>
      </w:pPr>
    </w:p>
    <w:p w14:paraId="0539D966" w14:textId="77777777" w:rsidR="0069037B" w:rsidRPr="00E143D8" w:rsidRDefault="0069037B" w:rsidP="00436F2F">
      <w:pPr>
        <w:rPr>
          <w:color w:val="auto"/>
        </w:rPr>
      </w:pPr>
    </w:p>
    <w:p w14:paraId="1755DBF3" w14:textId="77777777" w:rsidR="00436F2F" w:rsidRPr="00E143D8" w:rsidRDefault="00436F2F" w:rsidP="00436F2F">
      <w:pPr>
        <w:rPr>
          <w:color w:val="auto"/>
        </w:rPr>
      </w:pPr>
    </w:p>
    <w:p w14:paraId="53E3AE1A" w14:textId="77777777" w:rsidR="006575F8" w:rsidRPr="00E143D8" w:rsidRDefault="006575F8" w:rsidP="00FA7734">
      <w:pPr>
        <w:rPr>
          <w:color w:val="auto"/>
        </w:rPr>
      </w:pPr>
    </w:p>
    <w:p w14:paraId="609AF775" w14:textId="77777777" w:rsidR="00DA2040" w:rsidRDefault="00DA2040" w:rsidP="00DA2040">
      <w:pPr>
        <w:spacing w:after="160" w:line="259" w:lineRule="auto"/>
        <w:rPr>
          <w:rFonts w:ascii="Netto OT" w:hAnsi="Netto OT"/>
          <w:color w:val="427797"/>
          <w:sz w:val="72"/>
          <w:szCs w:val="72"/>
        </w:rPr>
      </w:pPr>
    </w:p>
    <w:p w14:paraId="34141F71" w14:textId="77777777" w:rsidR="0077312C" w:rsidRPr="0077312C" w:rsidRDefault="002D5FF7" w:rsidP="00DA2040">
      <w:pPr>
        <w:spacing w:after="160" w:line="259" w:lineRule="auto"/>
        <w:rPr>
          <w:rFonts w:ascii="Netto OT" w:hAnsi="Netto OT"/>
          <w:color w:val="427797"/>
          <w:sz w:val="72"/>
          <w:szCs w:val="72"/>
        </w:rPr>
      </w:pPr>
      <w:r>
        <w:rPr>
          <w:rFonts w:ascii="Netto OT" w:hAnsi="Netto OT"/>
          <w:noProof/>
          <w:color w:val="427797"/>
          <w:sz w:val="72"/>
          <w:szCs w:val="72"/>
          <w:lang w:eastAsia="en-NZ"/>
        </w:rPr>
        <w:drawing>
          <wp:anchor distT="0" distB="0" distL="114300" distR="114300" simplePos="0" relativeHeight="251657728" behindDoc="0" locked="0" layoutInCell="1" allowOverlap="1" wp14:anchorId="02818B2F" wp14:editId="3EC54771">
            <wp:simplePos x="0" y="0"/>
            <wp:positionH relativeFrom="column">
              <wp:posOffset>-4098</wp:posOffset>
            </wp:positionH>
            <wp:positionV relativeFrom="paragraph">
              <wp:posOffset>575106</wp:posOffset>
            </wp:positionV>
            <wp:extent cx="2706990" cy="200506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707610" cy="2005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etto OT" w:hAnsi="Netto OT"/>
          <w:noProof/>
          <w:color w:val="427797"/>
          <w:sz w:val="72"/>
          <w:szCs w:val="72"/>
          <w:lang w:eastAsia="en-NZ"/>
        </w:rPr>
        <mc:AlternateContent>
          <mc:Choice Requires="wps">
            <w:drawing>
              <wp:anchor distT="0" distB="0" distL="114300" distR="114300" simplePos="0" relativeHeight="251661824" behindDoc="0" locked="0" layoutInCell="1" allowOverlap="1" wp14:anchorId="31528AD4" wp14:editId="46A4AA27">
                <wp:simplePos x="0" y="0"/>
                <wp:positionH relativeFrom="column">
                  <wp:posOffset>-90805</wp:posOffset>
                </wp:positionH>
                <wp:positionV relativeFrom="paragraph">
                  <wp:posOffset>2550136</wp:posOffset>
                </wp:positionV>
                <wp:extent cx="6280030" cy="267335"/>
                <wp:effectExtent l="0" t="0" r="6985" b="0"/>
                <wp:wrapNone/>
                <wp:docPr id="26" name="Text Box 26"/>
                <wp:cNvGraphicFramePr/>
                <a:graphic xmlns:a="http://schemas.openxmlformats.org/drawingml/2006/main">
                  <a:graphicData uri="http://schemas.microsoft.com/office/word/2010/wordprocessingShape">
                    <wps:wsp>
                      <wps:cNvSpPr txBox="1"/>
                      <wps:spPr>
                        <a:xfrm>
                          <a:off x="0" y="0"/>
                          <a:ext cx="6280030" cy="267335"/>
                        </a:xfrm>
                        <a:prstGeom prst="rect">
                          <a:avLst/>
                        </a:prstGeom>
                        <a:solidFill>
                          <a:schemeClr val="bg1"/>
                        </a:solidFill>
                        <a:ln w="6350">
                          <a:noFill/>
                        </a:ln>
                      </wps:spPr>
                      <wps:txbx>
                        <w:txbxContent>
                          <w:p w14:paraId="6ACA2418" w14:textId="77777777" w:rsidR="002D5FF7" w:rsidRPr="00A30767" w:rsidRDefault="002D5FF7" w:rsidP="002D5FF7">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5</w:t>
                            </w:r>
                            <w:r w:rsidRPr="00A30767">
                              <w:rPr>
                                <w:rFonts w:ascii="Netto OT" w:hAnsi="Netto OT"/>
                                <w:i w:val="0"/>
                                <w:color w:val="427797"/>
                                <w:sz w:val="18"/>
                              </w:rPr>
                              <w:t>:</w:t>
                            </w:r>
                            <w:r>
                              <w:rPr>
                                <w:rFonts w:ascii="Netto OT" w:hAnsi="Netto OT"/>
                                <w:i w:val="0"/>
                                <w:color w:val="427797"/>
                                <w:sz w:val="18"/>
                              </w:rPr>
                              <w:t xml:space="preserve"> Building interiors</w:t>
                            </w:r>
                          </w:p>
                          <w:p w14:paraId="67D78EA6" w14:textId="77777777" w:rsidR="002D5FF7" w:rsidRPr="00CA38F8" w:rsidRDefault="002D5FF7" w:rsidP="002D5FF7">
                            <w:pPr>
                              <w:rPr>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8AD4" id="Text Box 26" o:spid="_x0000_s1030" type="#_x0000_t202" style="position:absolute;margin-left:-7.15pt;margin-top:200.8pt;width:494.5pt;height:2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" fillcolor="white [3212]" stroked="f" strokeweight=".5pt">
                <v:textbox>
                  <w:txbxContent>
                    <w:p w14:paraId="6ACA2418" w14:textId="77777777" w:rsidR="002D5FF7" w:rsidRPr="00A30767" w:rsidRDefault="002D5FF7" w:rsidP="002D5FF7">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5</w:t>
                      </w:r>
                      <w:r w:rsidRPr="00A30767">
                        <w:rPr>
                          <w:rFonts w:ascii="Netto OT" w:hAnsi="Netto OT"/>
                          <w:i w:val="0"/>
                          <w:color w:val="427797"/>
                          <w:sz w:val="18"/>
                        </w:rPr>
                        <w:t>:</w:t>
                      </w:r>
                      <w:r>
                        <w:rPr>
                          <w:rFonts w:ascii="Netto OT" w:hAnsi="Netto OT"/>
                          <w:i w:val="0"/>
                          <w:color w:val="427797"/>
                          <w:sz w:val="18"/>
                        </w:rPr>
                        <w:t xml:space="preserve"> Building interiors</w:t>
                      </w:r>
                    </w:p>
                    <w:p w14:paraId="67D78EA6" w14:textId="77777777" w:rsidR="002D5FF7" w:rsidRPr="00CA38F8" w:rsidRDefault="002D5FF7" w:rsidP="002D5FF7">
                      <w:pPr>
                        <w:rPr>
                          <w:color w:val="auto"/>
                          <w:sz w:val="16"/>
                          <w:szCs w:val="16"/>
                        </w:rPr>
                      </w:pPr>
                    </w:p>
                  </w:txbxContent>
                </v:textbox>
              </v:shape>
            </w:pict>
          </mc:Fallback>
        </mc:AlternateContent>
      </w:r>
      <w:r w:rsidR="00DA2040">
        <w:rPr>
          <w:rFonts w:ascii="Netto OT" w:hAnsi="Netto OT"/>
          <w:noProof/>
          <w:color w:val="427797"/>
          <w:sz w:val="72"/>
          <w:szCs w:val="72"/>
          <w:lang w:eastAsia="en-NZ"/>
        </w:rPr>
        <w:drawing>
          <wp:anchor distT="0" distB="0" distL="114300" distR="114300" simplePos="0" relativeHeight="251656704" behindDoc="0" locked="0" layoutInCell="1" allowOverlap="1" wp14:anchorId="36206A6B" wp14:editId="149F52F5">
            <wp:simplePos x="0" y="0"/>
            <wp:positionH relativeFrom="column">
              <wp:posOffset>2567746</wp:posOffset>
            </wp:positionH>
            <wp:positionV relativeFrom="paragraph">
              <wp:posOffset>579635</wp:posOffset>
            </wp:positionV>
            <wp:extent cx="3544629" cy="1992702"/>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4629" cy="1992702"/>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40">
        <w:rPr>
          <w:rFonts w:ascii="Netto OT" w:hAnsi="Netto OT"/>
          <w:color w:val="427797"/>
          <w:sz w:val="72"/>
          <w:szCs w:val="72"/>
        </w:rPr>
        <w:br w:type="page"/>
      </w:r>
      <w:r w:rsidR="00F974F2">
        <w:rPr>
          <w:rFonts w:ascii="Netto OT" w:hAnsi="Netto OT"/>
          <w:color w:val="427797"/>
          <w:sz w:val="72"/>
          <w:szCs w:val="72"/>
        </w:rPr>
        <w:t>2.0</w:t>
      </w:r>
      <w:r w:rsidR="00F974F2">
        <w:rPr>
          <w:rFonts w:ascii="Netto OT" w:hAnsi="Netto OT"/>
          <w:color w:val="427797"/>
          <w:sz w:val="72"/>
          <w:szCs w:val="72"/>
        </w:rPr>
        <w:tab/>
      </w:r>
      <w:r w:rsidR="0077312C">
        <w:rPr>
          <w:rFonts w:ascii="Netto OT" w:hAnsi="Netto OT"/>
          <w:color w:val="427797"/>
          <w:sz w:val="72"/>
          <w:szCs w:val="72"/>
        </w:rPr>
        <w:t xml:space="preserve">Objectives </w:t>
      </w:r>
      <w:r w:rsidR="00821F55">
        <w:rPr>
          <w:rFonts w:ascii="Netto OT" w:hAnsi="Netto OT"/>
          <w:color w:val="427797"/>
          <w:sz w:val="72"/>
          <w:szCs w:val="72"/>
        </w:rPr>
        <w:t>&amp; Methodology</w:t>
      </w:r>
    </w:p>
    <w:tbl>
      <w:tblPr>
        <w:tblStyle w:val="TableGrid"/>
        <w:tblW w:w="0" w:type="auto"/>
        <w:tblBorders>
          <w:top w:val="single" w:sz="12" w:space="0" w:color="1C5C9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7312C" w:rsidRPr="00C14B9E" w14:paraId="3FA523E8" w14:textId="77777777" w:rsidTr="008843CA">
        <w:tc>
          <w:tcPr>
            <w:tcW w:w="9629" w:type="dxa"/>
            <w:tcBorders>
              <w:top w:val="single" w:sz="18" w:space="0" w:color="427797"/>
              <w:right w:val="nil"/>
            </w:tcBorders>
          </w:tcPr>
          <w:p w14:paraId="03070706" w14:textId="77777777" w:rsidR="0077312C" w:rsidRPr="0077312C" w:rsidRDefault="0077312C" w:rsidP="008843CA">
            <w:pPr>
              <w:ind w:right="165"/>
              <w:rPr>
                <w:rFonts w:ascii="Netto OT" w:hAnsi="Netto OT"/>
                <w:color w:val="427797"/>
                <w:szCs w:val="20"/>
              </w:rPr>
            </w:pPr>
          </w:p>
        </w:tc>
      </w:tr>
    </w:tbl>
    <w:p w14:paraId="3D5F5400" w14:textId="77777777" w:rsidR="009605DB" w:rsidRPr="006D7185" w:rsidRDefault="009D64AC" w:rsidP="00FD4A6D">
      <w:pPr>
        <w:rPr>
          <w:color w:val="auto"/>
          <w:lang w:eastAsia="en-NZ"/>
        </w:rPr>
      </w:pPr>
      <w:r w:rsidRPr="006D7185">
        <w:rPr>
          <w:color w:val="auto"/>
          <w:lang w:eastAsia="en-NZ"/>
        </w:rPr>
        <w:t xml:space="preserve">The </w:t>
      </w:r>
      <w:r w:rsidR="00FD4A6D" w:rsidRPr="006D7185">
        <w:rPr>
          <w:color w:val="auto"/>
          <w:lang w:eastAsia="en-NZ"/>
        </w:rPr>
        <w:t>pur</w:t>
      </w:r>
      <w:r w:rsidRPr="006D7185">
        <w:rPr>
          <w:color w:val="auto"/>
          <w:lang w:eastAsia="en-NZ"/>
        </w:rPr>
        <w:t>pose of the P</w:t>
      </w:r>
      <w:r w:rsidR="009605DB" w:rsidRPr="006D7185">
        <w:rPr>
          <w:color w:val="auto"/>
          <w:lang w:eastAsia="en-NZ"/>
        </w:rPr>
        <w:t>roposed Feasibility Study is to:</w:t>
      </w:r>
    </w:p>
    <w:p w14:paraId="0D2650E1" w14:textId="77777777" w:rsidR="009605DB" w:rsidRPr="005E5173" w:rsidRDefault="009605DB" w:rsidP="00FD4A6D">
      <w:pPr>
        <w:rPr>
          <w:color w:val="FF0000"/>
          <w:lang w:eastAsia="en-NZ"/>
        </w:rPr>
      </w:pPr>
    </w:p>
    <w:p w14:paraId="11F98927" w14:textId="77777777" w:rsidR="00E42F6D" w:rsidRPr="003D1C0B" w:rsidRDefault="00E42F6D" w:rsidP="009605DB">
      <w:pPr>
        <w:pStyle w:val="ListParagraph"/>
        <w:numPr>
          <w:ilvl w:val="0"/>
          <w:numId w:val="28"/>
        </w:numPr>
        <w:rPr>
          <w:color w:val="auto"/>
          <w:lang w:eastAsia="en-NZ"/>
        </w:rPr>
      </w:pPr>
      <w:r w:rsidRPr="003D1C0B">
        <w:rPr>
          <w:color w:val="auto"/>
          <w:lang w:eastAsia="en-NZ"/>
        </w:rPr>
        <w:t>thoroughly establish the current structural and material condition of the three heritage buildings owned by Rangitikei District Council;</w:t>
      </w:r>
    </w:p>
    <w:p w14:paraId="2D0F6699" w14:textId="77777777" w:rsidR="00E42F6D" w:rsidRPr="003D1C0B" w:rsidRDefault="00E42F6D" w:rsidP="00E42F6D">
      <w:pPr>
        <w:rPr>
          <w:color w:val="auto"/>
          <w:lang w:eastAsia="en-NZ"/>
        </w:rPr>
      </w:pPr>
    </w:p>
    <w:p w14:paraId="42DFD5B9" w14:textId="77777777" w:rsidR="009605DB" w:rsidRDefault="00E42F6D" w:rsidP="009605DB">
      <w:pPr>
        <w:pStyle w:val="ListParagraph"/>
        <w:numPr>
          <w:ilvl w:val="0"/>
          <w:numId w:val="28"/>
        </w:numPr>
        <w:rPr>
          <w:color w:val="auto"/>
          <w:lang w:eastAsia="en-NZ"/>
        </w:rPr>
      </w:pPr>
      <w:r w:rsidRPr="003D1C0B">
        <w:rPr>
          <w:color w:val="auto"/>
          <w:lang w:eastAsia="en-NZ"/>
        </w:rPr>
        <w:t>evaluate the heritage significance of all building fabric (both interior and exterior) and prioritise building elements for retention;</w:t>
      </w:r>
    </w:p>
    <w:p w14:paraId="2016E164" w14:textId="77777777" w:rsidR="009605DB" w:rsidRPr="003D1C0B" w:rsidRDefault="009605DB" w:rsidP="003D1C0B">
      <w:pPr>
        <w:rPr>
          <w:color w:val="auto"/>
          <w:lang w:eastAsia="en-NZ"/>
        </w:rPr>
      </w:pPr>
    </w:p>
    <w:p w14:paraId="28D1823C" w14:textId="77777777" w:rsidR="009D64AC" w:rsidRPr="003D1C0B" w:rsidRDefault="00E42F6D" w:rsidP="009605DB">
      <w:pPr>
        <w:pStyle w:val="ListParagraph"/>
        <w:numPr>
          <w:ilvl w:val="0"/>
          <w:numId w:val="28"/>
        </w:numPr>
        <w:rPr>
          <w:color w:val="auto"/>
          <w:lang w:eastAsia="en-NZ"/>
        </w:rPr>
      </w:pPr>
      <w:r w:rsidRPr="003D1C0B">
        <w:rPr>
          <w:color w:val="auto"/>
          <w:lang w:eastAsia="en-NZ"/>
        </w:rPr>
        <w:t>produce a concept design for adaptive reuse of the three build</w:t>
      </w:r>
      <w:r w:rsidR="000C26A8">
        <w:rPr>
          <w:color w:val="auto"/>
          <w:lang w:eastAsia="en-NZ"/>
        </w:rPr>
        <w:t>ings as the Marton Civic Centre, ensuring the ongoing use of these significant heritage buildings.</w:t>
      </w:r>
    </w:p>
    <w:p w14:paraId="087E0786" w14:textId="77777777" w:rsidR="00FD4A6D" w:rsidRPr="005E5173" w:rsidRDefault="00FD4A6D" w:rsidP="00FD4A6D">
      <w:pPr>
        <w:rPr>
          <w:color w:val="FF0000"/>
          <w:lang w:eastAsia="en-NZ"/>
        </w:rPr>
      </w:pPr>
    </w:p>
    <w:p w14:paraId="65F35D58" w14:textId="77777777" w:rsidR="009605DB" w:rsidRPr="006D5959" w:rsidRDefault="000C26A8" w:rsidP="009605DB">
      <w:pPr>
        <w:rPr>
          <w:color w:val="auto"/>
          <w:lang w:eastAsia="en-NZ"/>
        </w:rPr>
      </w:pPr>
      <w:r>
        <w:rPr>
          <w:color w:val="auto"/>
          <w:lang w:eastAsia="en-NZ"/>
        </w:rPr>
        <w:t>The Study has four</w:t>
      </w:r>
      <w:r w:rsidR="009605DB" w:rsidRPr="006D5959">
        <w:rPr>
          <w:color w:val="auto"/>
          <w:lang w:eastAsia="en-NZ"/>
        </w:rPr>
        <w:t xml:space="preserve"> key objectives, which will be achieved by following the methodologies outlined below.</w:t>
      </w:r>
    </w:p>
    <w:p w14:paraId="4450E59D" w14:textId="77777777" w:rsidR="009605DB" w:rsidRPr="00236EBD" w:rsidRDefault="009605DB" w:rsidP="009605DB">
      <w:pPr>
        <w:pStyle w:val="BodyText"/>
        <w:spacing w:after="0"/>
        <w:rPr>
          <w:color w:val="427797"/>
          <w:lang w:eastAsia="en-NZ"/>
        </w:rPr>
      </w:pPr>
    </w:p>
    <w:p w14:paraId="6E85A068" w14:textId="77777777" w:rsidR="00F974F2" w:rsidRPr="00236EBD" w:rsidRDefault="009D64AC" w:rsidP="009D64AC">
      <w:pPr>
        <w:rPr>
          <w:rFonts w:ascii="Netto OT" w:hAnsi="Netto OT"/>
          <w:color w:val="427797"/>
          <w:sz w:val="24"/>
          <w:szCs w:val="24"/>
        </w:rPr>
      </w:pPr>
      <w:r w:rsidRPr="00236EBD">
        <w:rPr>
          <w:rFonts w:ascii="Netto OT" w:hAnsi="Netto OT"/>
          <w:color w:val="427797"/>
          <w:sz w:val="24"/>
          <w:szCs w:val="24"/>
          <w:lang w:eastAsia="en-NZ"/>
        </w:rPr>
        <w:t xml:space="preserve">Objective 1: </w:t>
      </w:r>
      <w:r w:rsidR="00236EBD" w:rsidRPr="00236EBD">
        <w:rPr>
          <w:rFonts w:ascii="Netto OT" w:hAnsi="Netto OT"/>
          <w:color w:val="427797"/>
          <w:sz w:val="24"/>
          <w:szCs w:val="24"/>
        </w:rPr>
        <w:t>Review and establish in greater detail</w:t>
      </w:r>
      <w:r w:rsidR="00F974F2" w:rsidRPr="00236EBD">
        <w:rPr>
          <w:rFonts w:ascii="Netto OT" w:hAnsi="Netto OT"/>
          <w:color w:val="427797"/>
          <w:sz w:val="24"/>
          <w:szCs w:val="24"/>
        </w:rPr>
        <w:t xml:space="preserve"> the heritage significance of </w:t>
      </w:r>
      <w:r w:rsidR="00236EBD" w:rsidRPr="00236EBD">
        <w:rPr>
          <w:rFonts w:ascii="Netto OT" w:hAnsi="Netto OT"/>
          <w:color w:val="427797"/>
          <w:sz w:val="24"/>
          <w:szCs w:val="24"/>
        </w:rPr>
        <w:t xml:space="preserve">the </w:t>
      </w:r>
      <w:r w:rsidR="00F974F2" w:rsidRPr="00236EBD">
        <w:rPr>
          <w:rFonts w:ascii="Netto OT" w:hAnsi="Netto OT"/>
          <w:color w:val="427797"/>
          <w:sz w:val="24"/>
          <w:szCs w:val="24"/>
        </w:rPr>
        <w:t>buildings.</w:t>
      </w:r>
    </w:p>
    <w:p w14:paraId="1767B6F6" w14:textId="77777777" w:rsidR="009D64AC" w:rsidRPr="00F16BD2" w:rsidRDefault="009D64AC" w:rsidP="009D64AC">
      <w:pPr>
        <w:rPr>
          <w:color w:val="auto"/>
        </w:rPr>
      </w:pPr>
    </w:p>
    <w:p w14:paraId="00E2B48B" w14:textId="77777777" w:rsidR="00504320" w:rsidRPr="00F16BD2" w:rsidRDefault="00F16BD2" w:rsidP="00F16BD2">
      <w:pPr>
        <w:rPr>
          <w:color w:val="auto"/>
          <w:lang w:eastAsia="en-NZ"/>
        </w:rPr>
      </w:pPr>
      <w:r w:rsidRPr="00F16BD2">
        <w:rPr>
          <w:color w:val="auto"/>
        </w:rPr>
        <w:t xml:space="preserve">Heritage Assessments for all three buildings were prepared by Ian Bowman in 2014.  However, these were very high level, and only considered the exterior of the buildings, focussing on their contribution to the townscape.  As part of developing concept design options for the Civic Centre, the three existing buildings will be fully evaluated by a </w:t>
      </w:r>
      <w:r w:rsidRPr="00146E2F">
        <w:rPr>
          <w:color w:val="auto"/>
        </w:rPr>
        <w:t>qualified and experienced Conservation Architect in their entirety, with both external and intern</w:t>
      </w:r>
      <w:r w:rsidRPr="00E42F6D">
        <w:rPr>
          <w:color w:val="auto"/>
        </w:rPr>
        <w:t xml:space="preserve">al fabric assessed for significance and condition, to determine which parts of the building should be prioritised for retention on </w:t>
      </w:r>
      <w:r w:rsidR="00146E2F" w:rsidRPr="00E42F6D">
        <w:rPr>
          <w:color w:val="auto"/>
        </w:rPr>
        <w:t>the basis of heritage value</w:t>
      </w:r>
      <w:r w:rsidRPr="00E42F6D">
        <w:rPr>
          <w:color w:val="auto"/>
        </w:rPr>
        <w:t xml:space="preserve">, and which parts of the building can (or should) be modified. This assessment will be made in accordance with the </w:t>
      </w:r>
      <w:r w:rsidRPr="00E42F6D">
        <w:rPr>
          <w:color w:val="auto"/>
          <w:lang w:eastAsia="en-NZ"/>
        </w:rPr>
        <w:t>I</w:t>
      </w:r>
      <w:r w:rsidR="00E42F6D" w:rsidRPr="00E42F6D">
        <w:rPr>
          <w:color w:val="auto"/>
          <w:lang w:eastAsia="en-NZ"/>
        </w:rPr>
        <w:t xml:space="preserve">COMOS NZ Charter (Revised 2010) – particularly the principle of minimum intervention - </w:t>
      </w:r>
      <w:r w:rsidRPr="00E42F6D">
        <w:rPr>
          <w:color w:val="auto"/>
          <w:lang w:eastAsia="en-NZ"/>
        </w:rPr>
        <w:t>and assessment guidance provided by Heritage New Zealand Pouhere Taonga.</w:t>
      </w:r>
    </w:p>
    <w:p w14:paraId="1434DC51" w14:textId="77777777" w:rsidR="00F16BD2" w:rsidRDefault="00F16BD2" w:rsidP="009605DB">
      <w:pPr>
        <w:rPr>
          <w:color w:val="FF0000"/>
        </w:rPr>
      </w:pPr>
    </w:p>
    <w:p w14:paraId="4AF4BC29" w14:textId="77777777" w:rsidR="00FD6B4F" w:rsidRPr="00236EBD" w:rsidRDefault="001A184B" w:rsidP="00F974F2">
      <w:pPr>
        <w:rPr>
          <w:rFonts w:ascii="Netto OT" w:hAnsi="Netto OT"/>
          <w:color w:val="427797"/>
          <w:sz w:val="24"/>
          <w:szCs w:val="24"/>
          <w:lang w:eastAsia="en-NZ"/>
        </w:rPr>
      </w:pPr>
      <w:r w:rsidRPr="00236EBD">
        <w:rPr>
          <w:rFonts w:ascii="Netto OT" w:hAnsi="Netto OT"/>
          <w:color w:val="427797"/>
          <w:sz w:val="24"/>
          <w:szCs w:val="24"/>
          <w:lang w:eastAsia="en-NZ"/>
        </w:rPr>
        <w:t>Objective 2</w:t>
      </w:r>
      <w:r w:rsidR="009D64AC" w:rsidRPr="00236EBD">
        <w:rPr>
          <w:rFonts w:ascii="Netto OT" w:hAnsi="Netto OT"/>
          <w:color w:val="427797"/>
          <w:sz w:val="24"/>
          <w:szCs w:val="24"/>
          <w:lang w:eastAsia="en-NZ"/>
        </w:rPr>
        <w:t xml:space="preserve">: </w:t>
      </w:r>
      <w:r w:rsidR="003D1C0B">
        <w:rPr>
          <w:rFonts w:ascii="Netto OT" w:hAnsi="Netto OT"/>
          <w:color w:val="427797"/>
          <w:sz w:val="24"/>
          <w:szCs w:val="24"/>
          <w:lang w:eastAsia="en-NZ"/>
        </w:rPr>
        <w:t>Understand the engineering requirements and constraints of the buildings and site</w:t>
      </w:r>
      <w:r w:rsidR="00F974F2" w:rsidRPr="00236EBD">
        <w:rPr>
          <w:rFonts w:ascii="Netto OT" w:hAnsi="Netto OT"/>
          <w:color w:val="427797"/>
          <w:sz w:val="24"/>
          <w:szCs w:val="24"/>
          <w:lang w:eastAsia="en-NZ"/>
        </w:rPr>
        <w:t>.</w:t>
      </w:r>
    </w:p>
    <w:p w14:paraId="29E340BB" w14:textId="77777777" w:rsidR="00F974F2" w:rsidRPr="00E42F6D" w:rsidRDefault="00F974F2" w:rsidP="00F974F2">
      <w:pPr>
        <w:rPr>
          <w:color w:val="auto"/>
          <w:lang w:eastAsia="en-NZ"/>
        </w:rPr>
      </w:pPr>
    </w:p>
    <w:p w14:paraId="0E372133" w14:textId="77777777" w:rsidR="00504320" w:rsidRPr="00E42F6D" w:rsidRDefault="00504320" w:rsidP="00504320">
      <w:pPr>
        <w:spacing w:after="180"/>
        <w:rPr>
          <w:color w:val="auto"/>
        </w:rPr>
      </w:pPr>
      <w:r w:rsidRPr="00E42F6D">
        <w:rPr>
          <w:color w:val="auto"/>
        </w:rPr>
        <w:t>Initial Seismic Assessments (ISAs) for each building were completed by Charles Consulting Ltd in 2015, and reviewed by WSP Opus in 2016.  These provided a valuable “first look” at the likely building performance as well as a benchmark for comparison with buildings of a similar age and construction.  However, where importan</w:t>
      </w:r>
      <w:r w:rsidR="00E42F6D" w:rsidRPr="00E42F6D">
        <w:rPr>
          <w:color w:val="auto"/>
        </w:rPr>
        <w:t xml:space="preserve">t decisions need to be made regarding a building’s seismic status and how to strengthen it, </w:t>
      </w:r>
      <w:r w:rsidRPr="00E42F6D">
        <w:rPr>
          <w:color w:val="auto"/>
        </w:rPr>
        <w:t xml:space="preserve">an ISA </w:t>
      </w:r>
      <w:r w:rsidR="00E42F6D" w:rsidRPr="00E42F6D">
        <w:rPr>
          <w:color w:val="auto"/>
        </w:rPr>
        <w:t>provides insufficient information, and a</w:t>
      </w:r>
      <w:r w:rsidRPr="00E42F6D">
        <w:rPr>
          <w:color w:val="auto"/>
        </w:rPr>
        <w:t xml:space="preserve"> De</w:t>
      </w:r>
      <w:r w:rsidR="00E42F6D" w:rsidRPr="00E42F6D">
        <w:rPr>
          <w:color w:val="auto"/>
        </w:rPr>
        <w:t>tailed Seismic Assessment (DSA) is required.</w:t>
      </w:r>
    </w:p>
    <w:p w14:paraId="74015E24" w14:textId="77777777" w:rsidR="00504320" w:rsidRPr="00E42F6D" w:rsidRDefault="00504320" w:rsidP="00504320">
      <w:pPr>
        <w:spacing w:after="180"/>
        <w:rPr>
          <w:color w:val="auto"/>
        </w:rPr>
      </w:pPr>
      <w:r w:rsidRPr="00E42F6D">
        <w:rPr>
          <w:color w:val="auto"/>
        </w:rPr>
        <w:t xml:space="preserve">A DSA is a </w:t>
      </w:r>
      <w:r w:rsidRPr="00E42F6D">
        <w:rPr>
          <w:i/>
          <w:color w:val="auto"/>
        </w:rPr>
        <w:t>quantitative</w:t>
      </w:r>
      <w:r w:rsidRPr="00E42F6D">
        <w:rPr>
          <w:color w:val="auto"/>
        </w:rPr>
        <w:t xml:space="preserve"> procedure that can take several forms, which have all been developed specifically for assessing existing buildings and, it is important to note, are not simply a back calculation of the design process used for new buildings.  A DSA is used to confirm an earthquake rating for a building, particularly when a higher degree of reliability than considered available from a ISA rating is required. It can also be used to identify retrofit needs and provide a benchmark for proposed upgrading strategies to be tested against. </w:t>
      </w:r>
    </w:p>
    <w:p w14:paraId="73858941" w14:textId="77777777" w:rsidR="00FD4A6D" w:rsidRPr="000C26A8" w:rsidRDefault="00E42F6D" w:rsidP="00E42F6D">
      <w:pPr>
        <w:spacing w:after="180"/>
        <w:rPr>
          <w:color w:val="auto"/>
          <w:lang w:eastAsia="en-NZ"/>
        </w:rPr>
      </w:pPr>
      <w:r w:rsidRPr="00E42F6D">
        <w:rPr>
          <w:color w:val="auto"/>
        </w:rPr>
        <w:t xml:space="preserve">DSAs will be completed for all three buildings by </w:t>
      </w:r>
      <w:r w:rsidR="009605DB" w:rsidRPr="00E42F6D">
        <w:rPr>
          <w:color w:val="auto"/>
        </w:rPr>
        <w:t>qualified structural engineer</w:t>
      </w:r>
      <w:r w:rsidR="009605DB" w:rsidRPr="000C26A8">
        <w:rPr>
          <w:color w:val="auto"/>
        </w:rPr>
        <w:t>s with experience in historic building types and construction techniques</w:t>
      </w:r>
      <w:r w:rsidR="009605DB" w:rsidRPr="000C26A8">
        <w:rPr>
          <w:color w:val="auto"/>
          <w:lang w:eastAsia="en-NZ"/>
        </w:rPr>
        <w:t>.</w:t>
      </w:r>
      <w:r w:rsidR="001A184B" w:rsidRPr="000C26A8">
        <w:rPr>
          <w:color w:val="auto"/>
          <w:lang w:eastAsia="en-NZ"/>
        </w:rPr>
        <w:t xml:space="preserve">  </w:t>
      </w:r>
      <w:r w:rsidRPr="000C26A8">
        <w:rPr>
          <w:color w:val="auto"/>
          <w:lang w:eastAsia="en-NZ"/>
        </w:rPr>
        <w:t xml:space="preserve">DSAs will include an </w:t>
      </w:r>
      <w:r w:rsidR="001A184B" w:rsidRPr="000C26A8">
        <w:rPr>
          <w:color w:val="auto"/>
          <w:lang w:eastAsia="en-NZ"/>
        </w:rPr>
        <w:t xml:space="preserve">outline condition evaluation </w:t>
      </w:r>
      <w:r w:rsidRPr="000C26A8">
        <w:rPr>
          <w:color w:val="auto"/>
          <w:lang w:eastAsia="en-NZ"/>
        </w:rPr>
        <w:t>which will be</w:t>
      </w:r>
      <w:r w:rsidR="001A184B" w:rsidRPr="000C26A8">
        <w:rPr>
          <w:color w:val="auto"/>
          <w:lang w:eastAsia="en-NZ"/>
        </w:rPr>
        <w:t xml:space="preserve"> completed in consultation with </w:t>
      </w:r>
      <w:r w:rsidRPr="000C26A8">
        <w:rPr>
          <w:color w:val="auto"/>
          <w:lang w:eastAsia="en-NZ"/>
        </w:rPr>
        <w:t>a</w:t>
      </w:r>
      <w:r w:rsidR="001A184B" w:rsidRPr="000C26A8">
        <w:rPr>
          <w:color w:val="auto"/>
          <w:lang w:eastAsia="en-NZ"/>
        </w:rPr>
        <w:t xml:space="preserve"> conservation architect</w:t>
      </w:r>
      <w:r w:rsidRPr="000C26A8">
        <w:rPr>
          <w:color w:val="auto"/>
          <w:lang w:eastAsia="en-NZ"/>
        </w:rPr>
        <w:t xml:space="preserve"> and materials specialists as required.</w:t>
      </w:r>
    </w:p>
    <w:p w14:paraId="64EF7E51" w14:textId="77777777" w:rsidR="00E04C8D" w:rsidRPr="000C26A8" w:rsidRDefault="003D1C0B" w:rsidP="00FD4A6D">
      <w:pPr>
        <w:rPr>
          <w:color w:val="auto"/>
          <w:lang w:eastAsia="en-NZ"/>
        </w:rPr>
      </w:pPr>
      <w:r w:rsidRPr="000C26A8">
        <w:rPr>
          <w:color w:val="auto"/>
        </w:rPr>
        <w:t>A geotechnical desktop assessment will also be completed to understand the site-specific ground conditions.</w:t>
      </w:r>
    </w:p>
    <w:p w14:paraId="52CDE56E" w14:textId="77777777" w:rsidR="00504320" w:rsidRDefault="00504320">
      <w:pPr>
        <w:spacing w:after="160" w:line="259" w:lineRule="auto"/>
        <w:rPr>
          <w:rFonts w:ascii="Netto OT" w:hAnsi="Netto OT"/>
          <w:color w:val="427797"/>
          <w:sz w:val="24"/>
          <w:szCs w:val="24"/>
        </w:rPr>
      </w:pPr>
      <w:r>
        <w:rPr>
          <w:rFonts w:ascii="Netto OT" w:hAnsi="Netto OT"/>
          <w:color w:val="427797"/>
          <w:sz w:val="24"/>
          <w:szCs w:val="24"/>
        </w:rPr>
        <w:br w:type="page"/>
      </w:r>
    </w:p>
    <w:p w14:paraId="3FE79E67" w14:textId="77777777" w:rsidR="003D1C0B" w:rsidRDefault="003D1C0B" w:rsidP="009D64AC">
      <w:pPr>
        <w:rPr>
          <w:rFonts w:ascii="Netto OT" w:hAnsi="Netto OT"/>
          <w:color w:val="427797"/>
          <w:sz w:val="24"/>
          <w:szCs w:val="24"/>
        </w:rPr>
      </w:pPr>
      <w:r>
        <w:rPr>
          <w:rFonts w:ascii="Netto OT" w:hAnsi="Netto OT"/>
          <w:color w:val="427797"/>
          <w:sz w:val="24"/>
          <w:szCs w:val="24"/>
        </w:rPr>
        <w:t>Objective 3: Survey the existing buildings.</w:t>
      </w:r>
    </w:p>
    <w:p w14:paraId="33B4AF68" w14:textId="77777777" w:rsidR="003D1C0B" w:rsidRPr="000C26A8" w:rsidRDefault="003D1C0B" w:rsidP="009D64AC">
      <w:pPr>
        <w:rPr>
          <w:rFonts w:ascii="Netto OT" w:hAnsi="Netto OT"/>
          <w:color w:val="auto"/>
          <w:sz w:val="24"/>
          <w:szCs w:val="24"/>
        </w:rPr>
      </w:pPr>
    </w:p>
    <w:p w14:paraId="35BA0864" w14:textId="4B69FB98" w:rsidR="003D1C0B" w:rsidRPr="000C26A8" w:rsidRDefault="003D1C0B" w:rsidP="003D1C0B">
      <w:pPr>
        <w:spacing w:after="180"/>
        <w:rPr>
          <w:color w:val="auto"/>
        </w:rPr>
      </w:pPr>
      <w:r w:rsidRPr="000C26A8">
        <w:rPr>
          <w:color w:val="auto"/>
        </w:rPr>
        <w:t>A complete drone survey of the existing buildings and adjacent street will be undertaken to provide a highly accurate base model upon which the concept design work will be based.  The survey will be undertaken using motion photogrammetry: taking hundreds of photographs of the site from the ground and from the air by drone, and measuring specific features within the site by GPS and total station to bring the model into real coordinates and scale. The level of detail and accuracy that a survey of this nature will provide is far superior to tradit</w:t>
      </w:r>
      <w:r w:rsidR="00F62ACD">
        <w:rPr>
          <w:color w:val="auto"/>
        </w:rPr>
        <w:t>ional methods and has a two-</w:t>
      </w:r>
      <w:r w:rsidRPr="000C26A8">
        <w:rPr>
          <w:color w:val="auto"/>
        </w:rPr>
        <w:t xml:space="preserve">fold cost benefit to the project through the direct saving in labour costs compared with a traditional building survey, and co-ordination of documentation and generation of presentation materials. It will also enable inspection of the first floor facades and roof of the building without special health and safety equipment.  </w:t>
      </w:r>
    </w:p>
    <w:p w14:paraId="3CE0B57A" w14:textId="77777777" w:rsidR="003D1C0B" w:rsidRPr="000C26A8" w:rsidRDefault="003D1C0B" w:rsidP="003D1C0B">
      <w:pPr>
        <w:spacing w:after="180"/>
        <w:rPr>
          <w:color w:val="auto"/>
        </w:rPr>
      </w:pPr>
      <w:r w:rsidRPr="000C26A8">
        <w:rPr>
          <w:color w:val="auto"/>
        </w:rPr>
        <w:t>A topographical survey will also be undertaken to establish existing kerb, channel, services and site features to inform concept design work and align with the drone survey.</w:t>
      </w:r>
    </w:p>
    <w:p w14:paraId="139ED84C" w14:textId="77777777" w:rsidR="009D64AC" w:rsidRPr="005E5173" w:rsidRDefault="003D1C0B" w:rsidP="009D64AC">
      <w:pPr>
        <w:rPr>
          <w:rFonts w:ascii="Netto OT" w:hAnsi="Netto OT"/>
          <w:color w:val="FF0000"/>
          <w:sz w:val="24"/>
          <w:szCs w:val="24"/>
        </w:rPr>
      </w:pPr>
      <w:r>
        <w:rPr>
          <w:rFonts w:ascii="Netto OT" w:hAnsi="Netto OT"/>
          <w:color w:val="427797"/>
          <w:sz w:val="24"/>
          <w:szCs w:val="24"/>
        </w:rPr>
        <w:t>Objective 4</w:t>
      </w:r>
      <w:r w:rsidR="009D64AC" w:rsidRPr="00236EBD">
        <w:rPr>
          <w:rFonts w:ascii="Netto OT" w:hAnsi="Netto OT"/>
          <w:color w:val="427797"/>
          <w:sz w:val="24"/>
          <w:szCs w:val="24"/>
        </w:rPr>
        <w:t xml:space="preserve">: </w:t>
      </w:r>
      <w:r>
        <w:rPr>
          <w:rFonts w:ascii="Netto OT" w:hAnsi="Netto OT"/>
          <w:color w:val="427797"/>
          <w:sz w:val="24"/>
          <w:szCs w:val="24"/>
        </w:rPr>
        <w:t>Develop a brief and concept design for adaptive reuse of the existing heritage buildings as the Marton Civic Centre.</w:t>
      </w:r>
    </w:p>
    <w:p w14:paraId="4FDCA051" w14:textId="77777777" w:rsidR="009D64AC" w:rsidRPr="005E5173" w:rsidRDefault="009D64AC" w:rsidP="009D64AC">
      <w:pPr>
        <w:rPr>
          <w:color w:val="FF0000"/>
        </w:rPr>
      </w:pPr>
    </w:p>
    <w:p w14:paraId="5DFF32EB" w14:textId="77777777" w:rsidR="003D1C0B" w:rsidRPr="000C26A8" w:rsidRDefault="003D1C0B" w:rsidP="003D1C0B">
      <w:pPr>
        <w:spacing w:after="180"/>
        <w:rPr>
          <w:color w:val="auto"/>
        </w:rPr>
      </w:pPr>
      <w:r w:rsidRPr="000C26A8">
        <w:rPr>
          <w:color w:val="auto"/>
        </w:rPr>
        <w:t>A brief will be developed by way of workshops involving Rangitikei District Council staff and consultants including the architect, conser</w:t>
      </w:r>
      <w:r w:rsidR="000C26A8" w:rsidRPr="000C26A8">
        <w:rPr>
          <w:color w:val="auto"/>
        </w:rPr>
        <w:t>vation architect, and engineers.</w:t>
      </w:r>
    </w:p>
    <w:p w14:paraId="22514600" w14:textId="77777777" w:rsidR="000C26A8" w:rsidRDefault="000C26A8" w:rsidP="000C26A8">
      <w:pPr>
        <w:rPr>
          <w:color w:val="auto"/>
          <w:lang w:eastAsia="en-NZ"/>
        </w:rPr>
      </w:pPr>
      <w:r w:rsidRPr="000C26A8">
        <w:rPr>
          <w:color w:val="auto"/>
        </w:rPr>
        <w:t>This brief will then be overlaid with the information collected and constraints identified through Objectives 1, 2 and 3, in order to produce a concept design</w:t>
      </w:r>
      <w:r>
        <w:rPr>
          <w:rStyle w:val="FootnoteReference"/>
        </w:rPr>
        <w:footnoteReference w:id="4"/>
      </w:r>
      <w:r w:rsidRPr="000C26A8">
        <w:rPr>
          <w:color w:val="auto"/>
        </w:rPr>
        <w:t xml:space="preserve"> </w:t>
      </w:r>
      <w:r w:rsidRPr="000C26A8">
        <w:rPr>
          <w:color w:val="auto"/>
          <w:lang w:eastAsia="en-NZ"/>
        </w:rPr>
        <w:t>that meets the Rangitikei District Council’s functional requirements and achieves 100% of the New Building Standard while simultaneously protecting the buildings’ heritage values</w:t>
      </w:r>
      <w:r>
        <w:rPr>
          <w:color w:val="auto"/>
          <w:lang w:eastAsia="en-NZ"/>
        </w:rPr>
        <w:t xml:space="preserve"> and significant fabric</w:t>
      </w:r>
      <w:r w:rsidRPr="000C26A8">
        <w:rPr>
          <w:color w:val="auto"/>
          <w:lang w:eastAsia="en-NZ"/>
        </w:rPr>
        <w:t>.</w:t>
      </w:r>
    </w:p>
    <w:p w14:paraId="22F745AB" w14:textId="77777777" w:rsidR="000C26A8" w:rsidRDefault="000C26A8" w:rsidP="000C26A8">
      <w:pPr>
        <w:rPr>
          <w:color w:val="auto"/>
          <w:lang w:eastAsia="en-NZ"/>
        </w:rPr>
      </w:pPr>
    </w:p>
    <w:p w14:paraId="03387888" w14:textId="77777777" w:rsidR="000C26A8" w:rsidRDefault="000C26A8" w:rsidP="000C26A8">
      <w:pPr>
        <w:rPr>
          <w:color w:val="auto"/>
          <w:lang w:eastAsia="en-NZ"/>
        </w:rPr>
      </w:pPr>
      <w:r>
        <w:rPr>
          <w:color w:val="auto"/>
          <w:lang w:eastAsia="en-NZ"/>
        </w:rPr>
        <w:t>A full range of consultants will be engaged during concept design, including: architects; heritage and materials specialists; structural, services and fire engineers; and landscape architects to ensure that the result is as thorough as possible.</w:t>
      </w:r>
    </w:p>
    <w:p w14:paraId="2874B0DB" w14:textId="77777777" w:rsidR="000C26A8" w:rsidRDefault="000C26A8" w:rsidP="000C26A8">
      <w:pPr>
        <w:rPr>
          <w:color w:val="auto"/>
          <w:lang w:eastAsia="en-NZ"/>
        </w:rPr>
      </w:pPr>
    </w:p>
    <w:p w14:paraId="1FB184EC" w14:textId="77777777" w:rsidR="00B624B1" w:rsidRDefault="00B624B1" w:rsidP="00B624B1">
      <w:pPr>
        <w:spacing w:after="120" w:line="259" w:lineRule="auto"/>
        <w:rPr>
          <w:color w:val="auto"/>
        </w:rPr>
      </w:pPr>
    </w:p>
    <w:p w14:paraId="78452786" w14:textId="77777777" w:rsidR="00B624B1" w:rsidRDefault="00B624B1" w:rsidP="001A184B">
      <w:pPr>
        <w:spacing w:after="160" w:line="259" w:lineRule="auto"/>
        <w:rPr>
          <w:color w:val="auto"/>
        </w:rPr>
      </w:pPr>
    </w:p>
    <w:p w14:paraId="100A3F10" w14:textId="77777777" w:rsidR="00E04C8D" w:rsidRDefault="00B624B1" w:rsidP="00B624B1">
      <w:pPr>
        <w:spacing w:line="259" w:lineRule="auto"/>
        <w:rPr>
          <w:color w:val="auto"/>
        </w:rPr>
      </w:pPr>
      <w:r>
        <w:rPr>
          <w:noProof/>
          <w:color w:val="auto"/>
          <w:lang w:eastAsia="en-NZ"/>
        </w:rPr>
        <w:drawing>
          <wp:anchor distT="0" distB="0" distL="114300" distR="114300" simplePos="0" relativeHeight="251662848" behindDoc="0" locked="0" layoutInCell="1" allowOverlap="1" wp14:anchorId="3F3E2A71" wp14:editId="4EEEF5AF">
            <wp:simplePos x="0" y="0"/>
            <wp:positionH relativeFrom="column">
              <wp:posOffset>2687320</wp:posOffset>
            </wp:positionH>
            <wp:positionV relativeFrom="paragraph">
              <wp:posOffset>154940</wp:posOffset>
            </wp:positionV>
            <wp:extent cx="3414395" cy="148336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414395" cy="148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1F431" w14:textId="77777777" w:rsidR="00531256" w:rsidRDefault="00B624B1" w:rsidP="001A184B">
      <w:pPr>
        <w:spacing w:after="160" w:line="259" w:lineRule="auto"/>
        <w:rPr>
          <w:color w:val="auto"/>
        </w:rPr>
      </w:pPr>
      <w:r>
        <w:rPr>
          <w:rFonts w:ascii="Netto OT" w:hAnsi="Netto OT"/>
          <w:noProof/>
          <w:color w:val="427797"/>
          <w:sz w:val="72"/>
          <w:szCs w:val="72"/>
          <w:lang w:eastAsia="en-NZ"/>
        </w:rPr>
        <mc:AlternateContent>
          <mc:Choice Requires="wps">
            <w:drawing>
              <wp:anchor distT="0" distB="0" distL="114300" distR="114300" simplePos="0" relativeHeight="251664896" behindDoc="0" locked="0" layoutInCell="1" allowOverlap="1" wp14:anchorId="40542319" wp14:editId="76D35ED4">
                <wp:simplePos x="0" y="0"/>
                <wp:positionH relativeFrom="column">
                  <wp:posOffset>-77470</wp:posOffset>
                </wp:positionH>
                <wp:positionV relativeFrom="paragraph">
                  <wp:posOffset>3508004</wp:posOffset>
                </wp:positionV>
                <wp:extent cx="6280030" cy="267335"/>
                <wp:effectExtent l="0" t="0" r="6985" b="0"/>
                <wp:wrapNone/>
                <wp:docPr id="30" name="Text Box 30"/>
                <wp:cNvGraphicFramePr/>
                <a:graphic xmlns:a="http://schemas.openxmlformats.org/drawingml/2006/main">
                  <a:graphicData uri="http://schemas.microsoft.com/office/word/2010/wordprocessingShape">
                    <wps:wsp>
                      <wps:cNvSpPr txBox="1"/>
                      <wps:spPr>
                        <a:xfrm>
                          <a:off x="0" y="0"/>
                          <a:ext cx="6280030" cy="267335"/>
                        </a:xfrm>
                        <a:prstGeom prst="rect">
                          <a:avLst/>
                        </a:prstGeom>
                        <a:solidFill>
                          <a:schemeClr val="bg1"/>
                        </a:solidFill>
                        <a:ln w="6350">
                          <a:noFill/>
                        </a:ln>
                      </wps:spPr>
                      <wps:txbx>
                        <w:txbxContent>
                          <w:p w14:paraId="31CD5237" w14:textId="77777777" w:rsidR="00B624B1" w:rsidRPr="00A30767" w:rsidRDefault="00B624B1" w:rsidP="00B624B1">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6</w:t>
                            </w:r>
                            <w:r w:rsidRPr="00A30767">
                              <w:rPr>
                                <w:rFonts w:ascii="Netto OT" w:hAnsi="Netto OT"/>
                                <w:i w:val="0"/>
                                <w:color w:val="427797"/>
                                <w:sz w:val="18"/>
                              </w:rPr>
                              <w:t>:</w:t>
                            </w:r>
                            <w:r>
                              <w:rPr>
                                <w:rFonts w:ascii="Netto OT" w:hAnsi="Netto OT"/>
                                <w:i w:val="0"/>
                                <w:color w:val="427797"/>
                                <w:sz w:val="18"/>
                              </w:rPr>
                              <w:t xml:space="preserve"> Building interiors</w:t>
                            </w:r>
                          </w:p>
                          <w:p w14:paraId="2CD7D42F" w14:textId="77777777" w:rsidR="00B624B1" w:rsidRPr="00CA38F8" w:rsidRDefault="00B624B1" w:rsidP="00B624B1">
                            <w:pPr>
                              <w:rPr>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2319" id="Text Box 30" o:spid="_x0000_s1031" type="#_x0000_t202" style="position:absolute;margin-left:-6.1pt;margin-top:276.2pt;width:494.5pt;height:2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" fillcolor="white [3212]" stroked="f" strokeweight=".5pt">
                <v:textbox>
                  <w:txbxContent>
                    <w:p w14:paraId="31CD5237" w14:textId="77777777" w:rsidR="00B624B1" w:rsidRPr="00A30767" w:rsidRDefault="00B624B1" w:rsidP="00B624B1">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6</w:t>
                      </w:r>
                      <w:r w:rsidRPr="00A30767">
                        <w:rPr>
                          <w:rFonts w:ascii="Netto OT" w:hAnsi="Netto OT"/>
                          <w:i w:val="0"/>
                          <w:color w:val="427797"/>
                          <w:sz w:val="18"/>
                        </w:rPr>
                        <w:t>:</w:t>
                      </w:r>
                      <w:r>
                        <w:rPr>
                          <w:rFonts w:ascii="Netto OT" w:hAnsi="Netto OT"/>
                          <w:i w:val="0"/>
                          <w:color w:val="427797"/>
                          <w:sz w:val="18"/>
                        </w:rPr>
                        <w:t xml:space="preserve"> Building interiors</w:t>
                      </w:r>
                    </w:p>
                    <w:p w14:paraId="2CD7D42F" w14:textId="77777777" w:rsidR="00B624B1" w:rsidRPr="00CA38F8" w:rsidRDefault="00B624B1" w:rsidP="00B624B1">
                      <w:pPr>
                        <w:rPr>
                          <w:color w:val="auto"/>
                          <w:sz w:val="16"/>
                          <w:szCs w:val="16"/>
                        </w:rPr>
                      </w:pPr>
                    </w:p>
                  </w:txbxContent>
                </v:textbox>
              </v:shape>
            </w:pict>
          </mc:Fallback>
        </mc:AlternateContent>
      </w:r>
      <w:r>
        <w:rPr>
          <w:noProof/>
          <w:color w:val="auto"/>
          <w:lang w:eastAsia="en-NZ"/>
        </w:rPr>
        <w:drawing>
          <wp:anchor distT="0" distB="0" distL="114300" distR="114300" simplePos="0" relativeHeight="251663872" behindDoc="0" locked="0" layoutInCell="1" allowOverlap="1" wp14:anchorId="25E9E8AC" wp14:editId="198FD97E">
            <wp:simplePos x="0" y="0"/>
            <wp:positionH relativeFrom="column">
              <wp:posOffset>2687344</wp:posOffset>
            </wp:positionH>
            <wp:positionV relativeFrom="paragraph">
              <wp:posOffset>1482953</wp:posOffset>
            </wp:positionV>
            <wp:extent cx="3414395" cy="2035101"/>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434170" cy="2046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FF7">
        <w:rPr>
          <w:noProof/>
          <w:color w:val="auto"/>
          <w:lang w:eastAsia="en-NZ"/>
        </w:rPr>
        <w:drawing>
          <wp:inline distT="0" distB="0" distL="0" distR="0" wp14:anchorId="3E97636E" wp14:editId="50CE56B1">
            <wp:extent cx="3277614" cy="3518283"/>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302092" cy="3544559"/>
                    </a:xfrm>
                    <a:prstGeom prst="rect">
                      <a:avLst/>
                    </a:prstGeom>
                    <a:noFill/>
                    <a:ln>
                      <a:noFill/>
                    </a:ln>
                    <a:extLst>
                      <a:ext uri="{53640926-AAD7-44D8-BBD7-CCE9431645EC}">
                        <a14:shadowObscured xmlns:a14="http://schemas.microsoft.com/office/drawing/2010/main"/>
                      </a:ext>
                    </a:extLst>
                  </pic:spPr>
                </pic:pic>
              </a:graphicData>
            </a:graphic>
          </wp:inline>
        </w:drawing>
      </w:r>
    </w:p>
    <w:p w14:paraId="55A20285" w14:textId="77777777" w:rsidR="0077312C" w:rsidRPr="0077312C" w:rsidRDefault="00F974F2" w:rsidP="0077312C">
      <w:pPr>
        <w:ind w:right="283"/>
        <w:rPr>
          <w:rFonts w:ascii="Netto OT" w:hAnsi="Netto OT"/>
          <w:color w:val="427797"/>
          <w:sz w:val="72"/>
          <w:szCs w:val="72"/>
        </w:rPr>
      </w:pPr>
      <w:r>
        <w:rPr>
          <w:rFonts w:ascii="Netto OT" w:hAnsi="Netto OT"/>
          <w:color w:val="427797"/>
          <w:sz w:val="72"/>
          <w:szCs w:val="72"/>
        </w:rPr>
        <w:t>3.0</w:t>
      </w:r>
      <w:r>
        <w:rPr>
          <w:rFonts w:ascii="Netto OT" w:hAnsi="Netto OT"/>
          <w:color w:val="427797"/>
          <w:sz w:val="72"/>
          <w:szCs w:val="72"/>
        </w:rPr>
        <w:tab/>
      </w:r>
      <w:r w:rsidR="00821F55">
        <w:rPr>
          <w:rFonts w:ascii="Netto OT" w:hAnsi="Netto OT"/>
          <w:color w:val="427797"/>
          <w:sz w:val="72"/>
          <w:szCs w:val="72"/>
        </w:rPr>
        <w:t>Presentation of Findings</w:t>
      </w:r>
    </w:p>
    <w:tbl>
      <w:tblPr>
        <w:tblStyle w:val="TableGrid"/>
        <w:tblW w:w="0" w:type="auto"/>
        <w:tblBorders>
          <w:top w:val="single" w:sz="12" w:space="0" w:color="1C5C9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7312C" w:rsidRPr="00C14B9E" w14:paraId="2CC2E2E4" w14:textId="77777777" w:rsidTr="008843CA">
        <w:tc>
          <w:tcPr>
            <w:tcW w:w="9629" w:type="dxa"/>
            <w:tcBorders>
              <w:top w:val="single" w:sz="18" w:space="0" w:color="427797"/>
              <w:right w:val="nil"/>
            </w:tcBorders>
          </w:tcPr>
          <w:p w14:paraId="434798EF" w14:textId="77777777" w:rsidR="0077312C" w:rsidRPr="0077312C" w:rsidRDefault="0077312C" w:rsidP="008843CA">
            <w:pPr>
              <w:ind w:right="165"/>
              <w:rPr>
                <w:rFonts w:ascii="Netto OT" w:hAnsi="Netto OT"/>
                <w:color w:val="427797"/>
                <w:szCs w:val="20"/>
              </w:rPr>
            </w:pPr>
          </w:p>
        </w:tc>
      </w:tr>
    </w:tbl>
    <w:p w14:paraId="4B87050B" w14:textId="77777777" w:rsidR="008D0549" w:rsidRDefault="002003F4" w:rsidP="000C26A8">
      <w:pPr>
        <w:spacing w:line="259" w:lineRule="auto"/>
        <w:rPr>
          <w:color w:val="auto"/>
        </w:rPr>
      </w:pPr>
      <w:r w:rsidRPr="000C26A8">
        <w:rPr>
          <w:color w:val="auto"/>
        </w:rPr>
        <w:t xml:space="preserve">The findings of the Proposed Feasibility Study </w:t>
      </w:r>
      <w:r w:rsidR="005D02CE" w:rsidRPr="000C26A8">
        <w:rPr>
          <w:color w:val="auto"/>
        </w:rPr>
        <w:t>will</w:t>
      </w:r>
      <w:r w:rsidR="00DA2E31" w:rsidRPr="000C26A8">
        <w:rPr>
          <w:color w:val="auto"/>
        </w:rPr>
        <w:t xml:space="preserve"> be presented </w:t>
      </w:r>
      <w:r w:rsidR="000C26A8" w:rsidRPr="000C26A8">
        <w:rPr>
          <w:color w:val="auto"/>
        </w:rPr>
        <w:t xml:space="preserve">as a comprehensive </w:t>
      </w:r>
      <w:r w:rsidR="000C26A8" w:rsidRPr="000C26A8">
        <w:rPr>
          <w:color w:val="auto"/>
          <w:szCs w:val="20"/>
        </w:rPr>
        <w:t>Concept Design Report in A3 landscape format.  This will include the results of the assessments carried out; drawings showing the proposed floor plans, elevations, and 3D visualisations of spaces within the buildings, ready to be presented to the community for consultation and engagement.</w:t>
      </w:r>
      <w:r w:rsidR="000C26A8" w:rsidRPr="000C26A8">
        <w:rPr>
          <w:color w:val="auto"/>
        </w:rPr>
        <w:t xml:space="preserve">  </w:t>
      </w:r>
    </w:p>
    <w:p w14:paraId="15D94406" w14:textId="77777777" w:rsidR="002D5FF7" w:rsidRDefault="002D5FF7" w:rsidP="000C26A8">
      <w:pPr>
        <w:spacing w:line="259" w:lineRule="auto"/>
        <w:rPr>
          <w:color w:val="auto"/>
        </w:rPr>
      </w:pPr>
    </w:p>
    <w:p w14:paraId="4B136987" w14:textId="77777777" w:rsidR="00531256" w:rsidRPr="002D5FF7" w:rsidRDefault="00531256" w:rsidP="002D5FF7">
      <w:pPr>
        <w:spacing w:line="259" w:lineRule="auto"/>
        <w:rPr>
          <w:color w:val="FF0000"/>
          <w:szCs w:val="20"/>
        </w:rPr>
      </w:pPr>
    </w:p>
    <w:p w14:paraId="42C44798" w14:textId="77777777" w:rsidR="002D5FF7" w:rsidRDefault="00B624B1" w:rsidP="00F5054F">
      <w:pPr>
        <w:spacing w:after="160" w:line="259" w:lineRule="auto"/>
        <w:rPr>
          <w:rFonts w:ascii="Netto OT" w:hAnsi="Netto OT"/>
          <w:color w:val="427797"/>
          <w:sz w:val="72"/>
          <w:szCs w:val="72"/>
        </w:rPr>
      </w:pPr>
      <w:r>
        <w:rPr>
          <w:rFonts w:ascii="Netto OT" w:hAnsi="Netto OT"/>
          <w:noProof/>
          <w:color w:val="427797"/>
          <w:sz w:val="72"/>
          <w:szCs w:val="72"/>
          <w:lang w:eastAsia="en-NZ"/>
        </w:rPr>
        <mc:AlternateContent>
          <mc:Choice Requires="wps">
            <w:drawing>
              <wp:anchor distT="0" distB="0" distL="114300" distR="114300" simplePos="0" relativeHeight="251665920" behindDoc="0" locked="0" layoutInCell="1" allowOverlap="1" wp14:anchorId="16E09514" wp14:editId="40C3CC66">
                <wp:simplePos x="0" y="0"/>
                <wp:positionH relativeFrom="column">
                  <wp:posOffset>-86264</wp:posOffset>
                </wp:positionH>
                <wp:positionV relativeFrom="paragraph">
                  <wp:posOffset>3389079</wp:posOffset>
                </wp:positionV>
                <wp:extent cx="6280030" cy="26733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6280030" cy="267335"/>
                        </a:xfrm>
                        <a:prstGeom prst="rect">
                          <a:avLst/>
                        </a:prstGeom>
                        <a:solidFill>
                          <a:schemeClr val="bg1"/>
                        </a:solidFill>
                        <a:ln w="6350">
                          <a:noFill/>
                        </a:ln>
                      </wps:spPr>
                      <wps:txbx>
                        <w:txbxContent>
                          <w:p w14:paraId="1CAB9CA9" w14:textId="77777777" w:rsidR="00B624B1" w:rsidRPr="00A30767" w:rsidRDefault="00B624B1" w:rsidP="00B624B1">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6</w:t>
                            </w:r>
                            <w:r w:rsidRPr="00A30767">
                              <w:rPr>
                                <w:rFonts w:ascii="Netto OT" w:hAnsi="Netto OT"/>
                                <w:i w:val="0"/>
                                <w:color w:val="427797"/>
                                <w:sz w:val="18"/>
                              </w:rPr>
                              <w:t>:</w:t>
                            </w:r>
                            <w:r>
                              <w:rPr>
                                <w:rFonts w:ascii="Netto OT" w:hAnsi="Netto OT"/>
                                <w:i w:val="0"/>
                                <w:color w:val="427797"/>
                                <w:sz w:val="18"/>
                              </w:rPr>
                              <w:t xml:space="preserve"> Rear of Cobbler and Davenport Buildings</w:t>
                            </w:r>
                          </w:p>
                          <w:p w14:paraId="7EA5AFDF" w14:textId="77777777" w:rsidR="00B624B1" w:rsidRPr="00CA38F8" w:rsidRDefault="00B624B1" w:rsidP="00B624B1">
                            <w:pPr>
                              <w:rPr>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9514" id="Text Box 33" o:spid="_x0000_s1032" type="#_x0000_t202" style="position:absolute;margin-left:-6.8pt;margin-top:266.85pt;width:494.5pt;height:21.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" fillcolor="white [3212]" stroked="f" strokeweight=".5pt">
                <v:textbox>
                  <w:txbxContent>
                    <w:p w14:paraId="1CAB9CA9" w14:textId="77777777" w:rsidR="00B624B1" w:rsidRPr="00A30767" w:rsidRDefault="00B624B1" w:rsidP="00B624B1">
                      <w:pPr>
                        <w:pStyle w:val="Caption"/>
                        <w:rPr>
                          <w:rFonts w:ascii="Netto OT" w:hAnsi="Netto OT"/>
                          <w:i w:val="0"/>
                          <w:color w:val="427797"/>
                          <w:sz w:val="18"/>
                        </w:rPr>
                      </w:pPr>
                      <w:r w:rsidRPr="00A30767">
                        <w:rPr>
                          <w:rFonts w:ascii="Netto OT" w:hAnsi="Netto OT"/>
                          <w:i w:val="0"/>
                          <w:color w:val="427797"/>
                          <w:sz w:val="18"/>
                        </w:rPr>
                        <w:t xml:space="preserve">Figure </w:t>
                      </w:r>
                      <w:r>
                        <w:rPr>
                          <w:rFonts w:ascii="Netto OT" w:hAnsi="Netto OT"/>
                          <w:i w:val="0"/>
                          <w:color w:val="427797"/>
                          <w:sz w:val="18"/>
                        </w:rPr>
                        <w:t>6</w:t>
                      </w:r>
                      <w:r w:rsidRPr="00A30767">
                        <w:rPr>
                          <w:rFonts w:ascii="Netto OT" w:hAnsi="Netto OT"/>
                          <w:i w:val="0"/>
                          <w:color w:val="427797"/>
                          <w:sz w:val="18"/>
                        </w:rPr>
                        <w:t>:</w:t>
                      </w:r>
                      <w:r>
                        <w:rPr>
                          <w:rFonts w:ascii="Netto OT" w:hAnsi="Netto OT"/>
                          <w:i w:val="0"/>
                          <w:color w:val="427797"/>
                          <w:sz w:val="18"/>
                        </w:rPr>
                        <w:t xml:space="preserve"> Rear of Cobbler and Davenport Buildings</w:t>
                      </w:r>
                    </w:p>
                    <w:p w14:paraId="7EA5AFDF" w14:textId="77777777" w:rsidR="00B624B1" w:rsidRPr="00CA38F8" w:rsidRDefault="00B624B1" w:rsidP="00B624B1">
                      <w:pPr>
                        <w:rPr>
                          <w:color w:val="auto"/>
                          <w:sz w:val="16"/>
                          <w:szCs w:val="16"/>
                        </w:rPr>
                      </w:pPr>
                    </w:p>
                  </w:txbxContent>
                </v:textbox>
              </v:shape>
            </w:pict>
          </mc:Fallback>
        </mc:AlternateContent>
      </w:r>
      <w:r>
        <w:rPr>
          <w:rFonts w:ascii="Netto OT" w:hAnsi="Netto OT"/>
          <w:noProof/>
          <w:color w:val="427797"/>
          <w:sz w:val="72"/>
          <w:szCs w:val="72"/>
          <w:lang w:eastAsia="en-NZ"/>
        </w:rPr>
        <w:drawing>
          <wp:inline distT="0" distB="0" distL="0" distR="0" wp14:anchorId="32853E5F" wp14:editId="3CB689C5">
            <wp:extent cx="6107430" cy="343344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7430" cy="3433445"/>
                    </a:xfrm>
                    <a:prstGeom prst="rect">
                      <a:avLst/>
                    </a:prstGeom>
                    <a:noFill/>
                    <a:ln>
                      <a:noFill/>
                    </a:ln>
                  </pic:spPr>
                </pic:pic>
              </a:graphicData>
            </a:graphic>
          </wp:inline>
        </w:drawing>
      </w:r>
    </w:p>
    <w:p w14:paraId="7EFB6D1A" w14:textId="77777777" w:rsidR="002D5FF7" w:rsidRDefault="002D5FF7" w:rsidP="002D5FF7">
      <w:pPr>
        <w:pStyle w:val="BodyText"/>
      </w:pPr>
    </w:p>
    <w:p w14:paraId="0E958B50" w14:textId="77777777" w:rsidR="0077312C" w:rsidRPr="0077312C" w:rsidRDefault="009605DB" w:rsidP="00F5054F">
      <w:pPr>
        <w:spacing w:after="160" w:line="259" w:lineRule="auto"/>
        <w:rPr>
          <w:rFonts w:ascii="Netto OT" w:hAnsi="Netto OT"/>
          <w:color w:val="427797"/>
          <w:sz w:val="72"/>
          <w:szCs w:val="72"/>
        </w:rPr>
      </w:pPr>
      <w:r>
        <w:rPr>
          <w:rFonts w:ascii="Netto OT" w:hAnsi="Netto OT"/>
          <w:color w:val="427797"/>
          <w:sz w:val="72"/>
          <w:szCs w:val="72"/>
        </w:rPr>
        <w:t>4</w:t>
      </w:r>
      <w:r w:rsidR="00F974F2">
        <w:rPr>
          <w:rFonts w:ascii="Netto OT" w:hAnsi="Netto OT"/>
          <w:color w:val="427797"/>
          <w:sz w:val="72"/>
          <w:szCs w:val="72"/>
        </w:rPr>
        <w:t>.0</w:t>
      </w:r>
      <w:r w:rsidR="00F974F2">
        <w:rPr>
          <w:rFonts w:ascii="Netto OT" w:hAnsi="Netto OT"/>
          <w:color w:val="427797"/>
          <w:sz w:val="72"/>
          <w:szCs w:val="72"/>
        </w:rPr>
        <w:tab/>
      </w:r>
      <w:r w:rsidR="0077312C" w:rsidRPr="003524A1">
        <w:rPr>
          <w:rFonts w:ascii="Netto OT" w:hAnsi="Netto OT"/>
          <w:color w:val="427797"/>
          <w:sz w:val="72"/>
          <w:szCs w:val="72"/>
        </w:rPr>
        <w:t>Timeline</w:t>
      </w:r>
      <w:r>
        <w:rPr>
          <w:rFonts w:ascii="Netto OT" w:hAnsi="Netto OT"/>
          <w:color w:val="427797"/>
          <w:sz w:val="72"/>
          <w:szCs w:val="72"/>
        </w:rPr>
        <w:t xml:space="preserve"> for Delivery</w:t>
      </w:r>
    </w:p>
    <w:tbl>
      <w:tblPr>
        <w:tblStyle w:val="TableGrid"/>
        <w:tblW w:w="0" w:type="auto"/>
        <w:tblBorders>
          <w:top w:val="single" w:sz="12" w:space="0" w:color="1C5C9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7312C" w:rsidRPr="00C14B9E" w14:paraId="300B72BC" w14:textId="77777777" w:rsidTr="008843CA">
        <w:tc>
          <w:tcPr>
            <w:tcW w:w="9629" w:type="dxa"/>
            <w:tcBorders>
              <w:top w:val="single" w:sz="18" w:space="0" w:color="427797"/>
              <w:right w:val="nil"/>
            </w:tcBorders>
          </w:tcPr>
          <w:p w14:paraId="1A0E4220" w14:textId="77777777" w:rsidR="0077312C" w:rsidRPr="0077312C" w:rsidRDefault="0077312C" w:rsidP="008843CA">
            <w:pPr>
              <w:ind w:right="165"/>
              <w:rPr>
                <w:rFonts w:ascii="Netto OT" w:hAnsi="Netto OT"/>
                <w:color w:val="427797"/>
                <w:szCs w:val="20"/>
              </w:rPr>
            </w:pPr>
          </w:p>
        </w:tc>
      </w:tr>
    </w:tbl>
    <w:p w14:paraId="423D571C" w14:textId="051675AC" w:rsidR="0077312C" w:rsidRDefault="009605DB" w:rsidP="00D46C02">
      <w:pPr>
        <w:rPr>
          <w:color w:val="auto"/>
        </w:rPr>
      </w:pPr>
      <w:r w:rsidRPr="000C26A8">
        <w:rPr>
          <w:color w:val="auto"/>
        </w:rPr>
        <w:t>The estimated</w:t>
      </w:r>
      <w:r w:rsidR="00FD4A6D" w:rsidRPr="000C26A8">
        <w:rPr>
          <w:color w:val="auto"/>
        </w:rPr>
        <w:t xml:space="preserve"> timeline for delivery of the Proposed </w:t>
      </w:r>
      <w:r w:rsidRPr="000C26A8">
        <w:rPr>
          <w:color w:val="auto"/>
        </w:rPr>
        <w:t xml:space="preserve">Feasibility Study is </w:t>
      </w:r>
      <w:r w:rsidR="00B76A15">
        <w:rPr>
          <w:color w:val="auto"/>
        </w:rPr>
        <w:t>25 weeks.</w:t>
      </w:r>
      <w:r w:rsidRPr="000C26A8">
        <w:rPr>
          <w:color w:val="auto"/>
        </w:rPr>
        <w:t xml:space="preserve">  </w:t>
      </w:r>
      <w:r w:rsidR="006575F8" w:rsidRPr="000C26A8">
        <w:rPr>
          <w:color w:val="auto"/>
        </w:rPr>
        <w:t>The study has already commenced</w:t>
      </w:r>
      <w:r w:rsidR="00B76A15">
        <w:rPr>
          <w:color w:val="auto"/>
        </w:rPr>
        <w:t xml:space="preserve"> with the assistance of WSP Opus, and is due for completion in August 2019. This timeframe takes to completion of the project to well after the scheduled Lotteries Environment and Heritage Fund decision meeting on 12 June 2019. This approach is consistent with the Fund criteria</w:t>
      </w:r>
      <w:r w:rsidR="000C26A8" w:rsidRPr="000C26A8">
        <w:rPr>
          <w:color w:val="auto"/>
        </w:rPr>
        <w:t>.</w:t>
      </w:r>
    </w:p>
    <w:p w14:paraId="30173344" w14:textId="77777777" w:rsidR="00B76A15" w:rsidRDefault="00B76A15" w:rsidP="00D46C02">
      <w:pPr>
        <w:rPr>
          <w:color w:val="auto"/>
        </w:rPr>
      </w:pPr>
    </w:p>
    <w:p w14:paraId="63350FBC" w14:textId="25734D88" w:rsidR="0077312C" w:rsidRPr="0077312C" w:rsidRDefault="008D0549" w:rsidP="008D0549">
      <w:pPr>
        <w:spacing w:after="160" w:line="259" w:lineRule="auto"/>
        <w:rPr>
          <w:rFonts w:ascii="Netto OT" w:hAnsi="Netto OT"/>
          <w:color w:val="427797"/>
          <w:sz w:val="72"/>
          <w:szCs w:val="72"/>
        </w:rPr>
      </w:pPr>
      <w:r>
        <w:rPr>
          <w:rFonts w:ascii="Netto OT" w:hAnsi="Netto OT"/>
          <w:color w:val="427797"/>
          <w:sz w:val="72"/>
          <w:szCs w:val="72"/>
        </w:rPr>
        <w:t>5</w:t>
      </w:r>
      <w:r w:rsidR="00F974F2">
        <w:rPr>
          <w:rFonts w:ascii="Netto OT" w:hAnsi="Netto OT"/>
          <w:color w:val="427797"/>
          <w:sz w:val="72"/>
          <w:szCs w:val="72"/>
        </w:rPr>
        <w:t>.0</w:t>
      </w:r>
      <w:r w:rsidR="00F974F2">
        <w:rPr>
          <w:rFonts w:ascii="Netto OT" w:hAnsi="Netto OT"/>
          <w:color w:val="427797"/>
          <w:sz w:val="72"/>
          <w:szCs w:val="72"/>
        </w:rPr>
        <w:tab/>
      </w:r>
      <w:r w:rsidR="0077312C">
        <w:rPr>
          <w:rFonts w:ascii="Netto OT" w:hAnsi="Netto OT"/>
          <w:color w:val="427797"/>
          <w:sz w:val="72"/>
          <w:szCs w:val="72"/>
        </w:rPr>
        <w:t>Endorsement</w:t>
      </w:r>
    </w:p>
    <w:tbl>
      <w:tblPr>
        <w:tblStyle w:val="TableGrid"/>
        <w:tblW w:w="0" w:type="auto"/>
        <w:tblBorders>
          <w:top w:val="single" w:sz="12" w:space="0" w:color="1C5C9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7312C" w:rsidRPr="00C14B9E" w14:paraId="55A99692" w14:textId="77777777" w:rsidTr="008843CA">
        <w:tc>
          <w:tcPr>
            <w:tcW w:w="9629" w:type="dxa"/>
            <w:tcBorders>
              <w:top w:val="single" w:sz="18" w:space="0" w:color="427797"/>
              <w:right w:val="nil"/>
            </w:tcBorders>
          </w:tcPr>
          <w:p w14:paraId="05A99444" w14:textId="77777777" w:rsidR="0077312C" w:rsidRPr="0077312C" w:rsidRDefault="0077312C" w:rsidP="008843CA">
            <w:pPr>
              <w:ind w:right="165"/>
              <w:rPr>
                <w:rFonts w:ascii="Netto OT" w:hAnsi="Netto OT"/>
                <w:color w:val="427797"/>
                <w:szCs w:val="20"/>
              </w:rPr>
            </w:pPr>
          </w:p>
        </w:tc>
      </w:tr>
    </w:tbl>
    <w:p w14:paraId="66023CC6" w14:textId="77777777" w:rsidR="009E1D68" w:rsidRDefault="009E1D68" w:rsidP="00D46C02"/>
    <w:p w14:paraId="4CBDD4D9" w14:textId="625657CD" w:rsidR="00872632" w:rsidRDefault="00B76A15" w:rsidP="00D46C02">
      <w:pPr>
        <w:sectPr w:rsidR="00872632" w:rsidSect="0077312C">
          <w:footerReference w:type="default" r:id="rId29"/>
          <w:pgSz w:w="11907" w:h="16839" w:code="9"/>
          <w:pgMar w:top="1134" w:right="1134" w:bottom="567" w:left="1134" w:header="1134" w:footer="284" w:gutter="0"/>
          <w:pgNumType w:start="1"/>
          <w:cols w:space="708"/>
          <w:docGrid w:linePitch="360"/>
        </w:sectPr>
      </w:pPr>
      <w:r>
        <w:t>See attached letter of endorsement</w:t>
      </w:r>
    </w:p>
    <w:p w14:paraId="299B6A9D" w14:textId="77777777" w:rsidR="00872632" w:rsidRPr="00867821" w:rsidRDefault="006575F8" w:rsidP="00872632">
      <w:pPr>
        <w:pStyle w:val="Date"/>
      </w:pPr>
      <w:r w:rsidRPr="006575F8">
        <w:t>1</w:t>
      </w:r>
      <w:r w:rsidR="005E5173" w:rsidRPr="006575F8">
        <w:t xml:space="preserve"> March 2019</w:t>
      </w:r>
    </w:p>
    <w:p w14:paraId="4A55E473" w14:textId="77777777" w:rsidR="00872632" w:rsidRPr="00867821" w:rsidRDefault="00872632" w:rsidP="00872632">
      <w:bookmarkStart w:id="1" w:name="ob_address_block"/>
      <w:bookmarkEnd w:id="1"/>
    </w:p>
    <w:p w14:paraId="5C29DA54" w14:textId="77777777" w:rsidR="00872632" w:rsidRPr="00867821" w:rsidRDefault="00872632" w:rsidP="00872632"/>
    <w:p w14:paraId="4CA9BE74" w14:textId="77777777" w:rsidR="00872632" w:rsidRDefault="00872632" w:rsidP="00872632"/>
    <w:p w14:paraId="26FC3E3C" w14:textId="77777777" w:rsidR="00872632" w:rsidRDefault="00872632" w:rsidP="00872632"/>
    <w:p w14:paraId="35EC5253" w14:textId="77777777" w:rsidR="00872632" w:rsidRDefault="00872632" w:rsidP="00872632"/>
    <w:p w14:paraId="461EFB6A" w14:textId="77777777" w:rsidR="00872632" w:rsidRDefault="00872632" w:rsidP="00872632"/>
    <w:p w14:paraId="2D9FF35E" w14:textId="77777777" w:rsidR="00872632" w:rsidRPr="008A074F" w:rsidRDefault="00872632" w:rsidP="00872632"/>
    <w:p w14:paraId="6C48192A" w14:textId="77777777" w:rsidR="00872632" w:rsidRPr="008A074F" w:rsidRDefault="00872632" w:rsidP="00872632"/>
    <w:p w14:paraId="24FA4D0E" w14:textId="77777777" w:rsidR="00872632" w:rsidRPr="008A074F" w:rsidRDefault="00872632" w:rsidP="00872632"/>
    <w:p w14:paraId="316AE209" w14:textId="77777777" w:rsidR="00872632" w:rsidRPr="008A074F" w:rsidRDefault="00872632" w:rsidP="00872632">
      <w:r w:rsidRPr="008A074F">
        <w:t>To Whom It May Concern,</w:t>
      </w:r>
    </w:p>
    <w:p w14:paraId="6C6E45D7" w14:textId="77777777" w:rsidR="00872632" w:rsidRPr="008A074F" w:rsidRDefault="00872632" w:rsidP="00872632"/>
    <w:p w14:paraId="5D7A2963" w14:textId="77777777" w:rsidR="00872632" w:rsidRPr="008A074F" w:rsidRDefault="00872632" w:rsidP="00872632">
      <w:pPr>
        <w:ind w:right="-143"/>
        <w:rPr>
          <w:b/>
        </w:rPr>
      </w:pPr>
      <w:r w:rsidRPr="008A074F">
        <w:rPr>
          <w:b/>
        </w:rPr>
        <w:t xml:space="preserve">Marton </w:t>
      </w:r>
      <w:r w:rsidR="006575F8" w:rsidRPr="008A074F">
        <w:rPr>
          <w:b/>
        </w:rPr>
        <w:t>Civic Centre</w:t>
      </w:r>
      <w:r w:rsidRPr="008A074F">
        <w:rPr>
          <w:b/>
        </w:rPr>
        <w:t>: Proposed Feasibility Study</w:t>
      </w:r>
    </w:p>
    <w:p w14:paraId="3292A48A" w14:textId="77777777" w:rsidR="00872632" w:rsidRPr="008A074F" w:rsidRDefault="00872632" w:rsidP="00872632">
      <w:pPr>
        <w:ind w:right="-143"/>
        <w:rPr>
          <w:b/>
        </w:rPr>
      </w:pPr>
      <w:r w:rsidRPr="008A074F">
        <w:rPr>
          <w:b/>
        </w:rPr>
        <w:t>Independent Professional Endorsement for Application for Lottery Environment and Heritage Grant</w:t>
      </w:r>
    </w:p>
    <w:p w14:paraId="3EBF195A" w14:textId="77777777" w:rsidR="00872632" w:rsidRPr="008A074F" w:rsidRDefault="00872632" w:rsidP="00872632">
      <w:pPr>
        <w:pStyle w:val="BodyText"/>
        <w:spacing w:after="0"/>
        <w:rPr>
          <w:lang w:eastAsia="en-NZ"/>
        </w:rPr>
      </w:pPr>
    </w:p>
    <w:p w14:paraId="443C55A8" w14:textId="77777777" w:rsidR="00872632" w:rsidRPr="008A074F" w:rsidRDefault="00872632" w:rsidP="00872632">
      <w:pPr>
        <w:spacing w:after="220"/>
      </w:pPr>
      <w:r w:rsidRPr="008A074F">
        <w:t xml:space="preserve">My name is Chessa Stevens, Senior Heritage Consultant and Conservation Architect at </w:t>
      </w:r>
      <w:r w:rsidR="006575F8" w:rsidRPr="008A074F">
        <w:t xml:space="preserve">WSP </w:t>
      </w:r>
      <w:r w:rsidRPr="008A074F">
        <w:t xml:space="preserve">Opus </w:t>
      </w:r>
      <w:r w:rsidR="006575F8" w:rsidRPr="008A074F">
        <w:t>(formerly Opus International Consultants)</w:t>
      </w:r>
      <w:r w:rsidRPr="008A074F">
        <w:t xml:space="preserve">.  I am a Registered Architect with a Masters degree in Conservation Studies (Historic Buildings) from the University of York, United Kingdom.  I am also the Co-Secretary and member of the Executive Board of ICOMOS New Zealand. I have been asked by the Rangitikei District Council to provide an endorsement of the proposed </w:t>
      </w:r>
      <w:r w:rsidR="006575F8" w:rsidRPr="008A074F">
        <w:rPr>
          <w:lang w:eastAsia="en-NZ"/>
        </w:rPr>
        <w:t>Marton Civic Centre</w:t>
      </w:r>
      <w:r w:rsidRPr="008A074F">
        <w:rPr>
          <w:lang w:eastAsia="en-NZ"/>
        </w:rPr>
        <w:t xml:space="preserve"> Feasibility Study.  </w:t>
      </w:r>
    </w:p>
    <w:p w14:paraId="59AEDE34" w14:textId="77777777" w:rsidR="00872632" w:rsidRDefault="00872632" w:rsidP="00872632">
      <w:pPr>
        <w:pStyle w:val="BodyText"/>
      </w:pPr>
      <w:r w:rsidRPr="008A074F">
        <w:t xml:space="preserve">The </w:t>
      </w:r>
      <w:r w:rsidR="006575F8" w:rsidRPr="008A074F">
        <w:t>Marton Civic Centre</w:t>
      </w:r>
      <w:r w:rsidRPr="008A074F">
        <w:t xml:space="preserve"> Precinct Feasibility Study builds on work undertaken by </w:t>
      </w:r>
      <w:r w:rsidR="006575F8" w:rsidRPr="008A074F">
        <w:t xml:space="preserve">WSP Opus in December 2016.  This work </w:t>
      </w:r>
      <w:r w:rsidRPr="008A074F">
        <w:t xml:space="preserve">included </w:t>
      </w:r>
      <w:r w:rsidR="006575F8" w:rsidRPr="008A074F">
        <w:t>a series of high-level concept designs for the three buildings that make up the proposed site of the Civic Centre on the corner of Broadway and High Street</w:t>
      </w:r>
      <w:r w:rsidRPr="008A074F">
        <w:t>:</w:t>
      </w:r>
      <w:r w:rsidR="006575F8" w:rsidRPr="008A074F">
        <w:t xml:space="preserve"> the Abraham and Williams Building, the Davenport Building, and the Cobbler Building.  All three buildings are listed as Category 2 Historic Places with Heritage New Zealand Pouhere Taonga and are scheduled as heritage buildings in the Rangitikei District Plan.  </w:t>
      </w:r>
      <w:r w:rsidRPr="008A074F">
        <w:t xml:space="preserve"> </w:t>
      </w:r>
    </w:p>
    <w:p w14:paraId="248F585E" w14:textId="77777777" w:rsidR="000C26A8" w:rsidRPr="008A074F" w:rsidRDefault="00F5054F" w:rsidP="00872632">
      <w:pPr>
        <w:pStyle w:val="BodyText"/>
      </w:pPr>
      <w:r>
        <w:t>Ongoing use of a building is vital to its preservation.  Where it is not possible to keep the building in the use for which it was designed, adaptive reuse – the process by which a building is adapted to suit the functions of a new use without substantially compromising its heritage significance and fabric – is an established way of ensuring that heritage buildings receive ongoing protection.  Rangitikei District Council have seen the opportunity that adaptive reuse of their buildings offers to themselves and the community, and they are enthusiastic about the prospect of revitalising both the buildings and, as a consequence, the centre of Marton.</w:t>
      </w:r>
    </w:p>
    <w:p w14:paraId="2A3DE212" w14:textId="77777777" w:rsidR="00872632" w:rsidRPr="008A074F" w:rsidRDefault="00872632" w:rsidP="00872632">
      <w:pPr>
        <w:pStyle w:val="BodyText"/>
        <w:rPr>
          <w:lang w:eastAsia="en-NZ"/>
        </w:rPr>
      </w:pPr>
      <w:r w:rsidRPr="008A074F">
        <w:rPr>
          <w:lang w:eastAsia="en-NZ"/>
        </w:rPr>
        <w:t xml:space="preserve">It is my opinion that this proposed </w:t>
      </w:r>
      <w:r w:rsidRPr="008A074F">
        <w:t>Feasibility Study has been planned in accordance with sound conservation principles including the ICOMOS New Zealand Charter for the Conservation of Places of Cultural Heritage Value; and will provide Rangitikei</w:t>
      </w:r>
      <w:r w:rsidRPr="008A074F">
        <w:rPr>
          <w:lang w:eastAsia="en-NZ"/>
        </w:rPr>
        <w:t xml:space="preserve"> District Council with a clear direction for future works that will explore some of the above opportunities, ultimately leading to restoration and </w:t>
      </w:r>
      <w:r w:rsidR="006575F8" w:rsidRPr="008A074F">
        <w:rPr>
          <w:lang w:eastAsia="en-NZ"/>
        </w:rPr>
        <w:t>protection of three highly significant heritage buildings, enabling public access and increasing public awareness of the importance of heritage retention.</w:t>
      </w:r>
    </w:p>
    <w:p w14:paraId="231690CD" w14:textId="77777777" w:rsidR="00872632" w:rsidRPr="008A074F" w:rsidRDefault="00872632" w:rsidP="00872632">
      <w:pPr>
        <w:pStyle w:val="BodyText"/>
      </w:pPr>
      <w:bookmarkStart w:id="2" w:name="ob_closing"/>
    </w:p>
    <w:p w14:paraId="33BDCE28" w14:textId="77777777" w:rsidR="00872632" w:rsidRPr="008A074F" w:rsidRDefault="00872632" w:rsidP="00872632">
      <w:pPr>
        <w:pStyle w:val="BodyText"/>
      </w:pPr>
      <w:r w:rsidRPr="008A074F">
        <w:t>Kind Regards</w:t>
      </w:r>
      <w:bookmarkEnd w:id="2"/>
    </w:p>
    <w:p w14:paraId="139AAB87" w14:textId="77777777" w:rsidR="00872632" w:rsidRPr="008A074F" w:rsidRDefault="00872632" w:rsidP="00872632">
      <w:pPr>
        <w:pStyle w:val="BodyText"/>
      </w:pPr>
      <w:r w:rsidRPr="008A074F">
        <w:rPr>
          <w:noProof/>
          <w:lang w:eastAsia="en-NZ"/>
        </w:rPr>
        <w:drawing>
          <wp:inline distT="0" distB="0" distL="0" distR="0" wp14:anchorId="41D01A71" wp14:editId="67932CA7">
            <wp:extent cx="1637576" cy="646686"/>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7576" cy="646686"/>
                    </a:xfrm>
                    <a:prstGeom prst="rect">
                      <a:avLst/>
                    </a:prstGeom>
                  </pic:spPr>
                </pic:pic>
              </a:graphicData>
            </a:graphic>
          </wp:inline>
        </w:drawing>
      </w:r>
    </w:p>
    <w:p w14:paraId="2FB30919" w14:textId="77777777" w:rsidR="00872632" w:rsidRPr="008A074F" w:rsidRDefault="00872632" w:rsidP="00872632">
      <w:pPr>
        <w:rPr>
          <w:b/>
        </w:rPr>
      </w:pPr>
      <w:bookmarkStart w:id="3" w:name="ob_sender"/>
      <w:r w:rsidRPr="008A074F">
        <w:rPr>
          <w:b/>
        </w:rPr>
        <w:t>Chessa Stevens</w:t>
      </w:r>
      <w:bookmarkEnd w:id="3"/>
    </w:p>
    <w:p w14:paraId="0270E09F" w14:textId="77777777" w:rsidR="00872632" w:rsidRPr="008A074F" w:rsidRDefault="00872632" w:rsidP="00872632">
      <w:pPr>
        <w:rPr>
          <w:b/>
        </w:rPr>
      </w:pPr>
      <w:bookmarkStart w:id="4" w:name="ob_senders_title"/>
      <w:r w:rsidRPr="008A074F">
        <w:rPr>
          <w:b/>
        </w:rPr>
        <w:t>Senior Heritage Consultant</w:t>
      </w:r>
      <w:bookmarkEnd w:id="4"/>
      <w:r w:rsidRPr="008A074F">
        <w:rPr>
          <w:b/>
        </w:rPr>
        <w:t>, Conservation Architect</w:t>
      </w:r>
    </w:p>
    <w:p w14:paraId="3F65F3C0" w14:textId="77777777" w:rsidR="00872632" w:rsidRPr="008A074F" w:rsidRDefault="00872632" w:rsidP="00872632">
      <w:r w:rsidRPr="008A074F">
        <w:t>MA Conservation Studies (Distinction), BArch (Hons), BA, ANZIA</w:t>
      </w:r>
    </w:p>
    <w:p w14:paraId="4544EB3D" w14:textId="77777777" w:rsidR="00872632" w:rsidRDefault="00872632" w:rsidP="00872632">
      <w:r>
        <w:t>Co-Secretary and Executive Board Member of ICOMOS New Zealand</w:t>
      </w:r>
    </w:p>
    <w:p w14:paraId="00014F84" w14:textId="77777777" w:rsidR="00872632" w:rsidRPr="00520A7D" w:rsidRDefault="00872632" w:rsidP="00D46C02"/>
    <w:sectPr w:rsidR="00872632" w:rsidRPr="00520A7D" w:rsidSect="00872632">
      <w:footerReference w:type="default" r:id="rId31"/>
      <w:headerReference w:type="first" r:id="rId32"/>
      <w:footerReference w:type="first" r:id="rId33"/>
      <w:pgSz w:w="11907" w:h="16839" w:code="9"/>
      <w:pgMar w:top="1134" w:right="1134" w:bottom="1134" w:left="1418" w:header="113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99CEE" w14:textId="77777777" w:rsidR="006D5F62" w:rsidRDefault="006D5F62" w:rsidP="0077312C">
      <w:r>
        <w:separator/>
      </w:r>
    </w:p>
  </w:endnote>
  <w:endnote w:type="continuationSeparator" w:id="0">
    <w:p w14:paraId="1A05EAAF" w14:textId="77777777" w:rsidR="006D5F62" w:rsidRDefault="006D5F62" w:rsidP="00773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Netto OT">
    <w:altName w:val="Candara"/>
    <w:charset w:val="00"/>
    <w:family w:val="auto"/>
    <w:pitch w:val="variable"/>
    <w:sig w:usb0="00000003" w:usb1="00000000" w:usb2="00000000" w:usb3="00000000" w:csb0="00000001" w:csb1="00000000"/>
  </w:font>
  <w:font w:name="Netto">
    <w:altName w:val="Calibri"/>
    <w:charset w:val="00"/>
    <w:family w:val="auto"/>
    <w:pitch w:val="variable"/>
    <w:sig w:usb0="00000003" w:usb1="00000000" w:usb2="00000000" w:usb3="00000000" w:csb0="00000001" w:csb1="00000000"/>
  </w:font>
  <w:font w:name="Montserrat Light">
    <w:altName w:val="Courier New"/>
    <w:charset w:val="00"/>
    <w:family w:val="auto"/>
    <w:pitch w:val="variable"/>
    <w:sig w:usb0="00000001"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FB48E" w14:textId="77777777" w:rsidR="008843CA" w:rsidRPr="0077312C" w:rsidRDefault="008843CA" w:rsidP="0077312C">
    <w:pPr>
      <w:ind w:right="283"/>
      <w:jc w:val="right"/>
      <w:rPr>
        <w:rFonts w:ascii="Netto" w:hAnsi="Netto"/>
        <w:color w:val="1C5C90"/>
        <w:sz w:val="16"/>
        <w:szCs w:val="16"/>
      </w:rPr>
    </w:pPr>
  </w:p>
  <w:p w14:paraId="03EE69EE" w14:textId="77777777" w:rsidR="008843CA" w:rsidRPr="0077312C" w:rsidRDefault="008843CA" w:rsidP="0077312C">
    <w:pPr>
      <w:spacing w:after="160" w:line="259" w:lineRule="auto"/>
      <w:rPr>
        <w:rFonts w:ascii="Netto OT" w:hAnsi="Netto OT"/>
        <w:color w:val="427797"/>
        <w:sz w:val="16"/>
        <w:szCs w:val="16"/>
      </w:rPr>
    </w:pPr>
  </w:p>
  <w:p w14:paraId="6C6287BB" w14:textId="77777777" w:rsidR="008843CA" w:rsidRDefault="008843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0477" w14:textId="77777777" w:rsidR="008843CA" w:rsidRPr="0077312C" w:rsidRDefault="008843CA" w:rsidP="0077312C">
    <w:pPr>
      <w:ind w:right="283"/>
      <w:jc w:val="right"/>
      <w:rPr>
        <w:rFonts w:ascii="Netto" w:hAnsi="Netto"/>
        <w:color w:val="1C5C90"/>
        <w:sz w:val="16"/>
        <w:szCs w:val="16"/>
      </w:rPr>
    </w:pPr>
  </w:p>
  <w:tbl>
    <w:tblPr>
      <w:tblStyle w:val="TableGrid"/>
      <w:tblW w:w="0" w:type="auto"/>
      <w:tblBorders>
        <w:top w:val="single" w:sz="12" w:space="0" w:color="1C5C9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18"/>
    </w:tblGrid>
    <w:tr w:rsidR="008843CA" w:rsidRPr="0077312C" w14:paraId="1C00C79D" w14:textId="77777777" w:rsidTr="0077312C">
      <w:tc>
        <w:tcPr>
          <w:tcW w:w="4111" w:type="dxa"/>
          <w:tcBorders>
            <w:top w:val="single" w:sz="18" w:space="0" w:color="427797"/>
          </w:tcBorders>
        </w:tcPr>
        <w:p w14:paraId="694F1701" w14:textId="77777777" w:rsidR="008843CA" w:rsidRPr="0077312C" w:rsidRDefault="006D5F62" w:rsidP="0077312C">
          <w:pPr>
            <w:pStyle w:val="Footer"/>
            <w:rPr>
              <w:rFonts w:ascii="Netto OT" w:hAnsi="Netto OT"/>
              <w:sz w:val="20"/>
              <w:szCs w:val="20"/>
            </w:rPr>
          </w:pPr>
          <w:sdt>
            <w:sdtPr>
              <w:rPr>
                <w:rFonts w:ascii="Netto OT" w:hAnsi="Netto OT"/>
                <w:color w:val="427797"/>
                <w:sz w:val="20"/>
                <w:szCs w:val="20"/>
              </w:rPr>
              <w:id w:val="235598102"/>
              <w:docPartObj>
                <w:docPartGallery w:val="Page Numbers (Bottom of Page)"/>
                <w:docPartUnique/>
              </w:docPartObj>
            </w:sdtPr>
            <w:sdtEndPr>
              <w:rPr>
                <w:noProof/>
              </w:rPr>
            </w:sdtEndPr>
            <w:sdtContent>
              <w:r w:rsidR="008843CA" w:rsidRPr="0077312C">
                <w:rPr>
                  <w:rFonts w:ascii="Netto OT" w:hAnsi="Netto OT"/>
                  <w:color w:val="427797"/>
                  <w:sz w:val="20"/>
                  <w:szCs w:val="20"/>
                </w:rPr>
                <w:fldChar w:fldCharType="begin"/>
              </w:r>
              <w:r w:rsidR="008843CA" w:rsidRPr="0077312C">
                <w:rPr>
                  <w:rFonts w:ascii="Netto OT" w:hAnsi="Netto OT"/>
                  <w:color w:val="427797"/>
                  <w:sz w:val="20"/>
                  <w:szCs w:val="20"/>
                </w:rPr>
                <w:instrText xml:space="preserve"> PAGE   \* MERGEFORMAT </w:instrText>
              </w:r>
              <w:r w:rsidR="008843CA" w:rsidRPr="0077312C">
                <w:rPr>
                  <w:rFonts w:ascii="Netto OT" w:hAnsi="Netto OT"/>
                  <w:color w:val="427797"/>
                  <w:sz w:val="20"/>
                  <w:szCs w:val="20"/>
                </w:rPr>
                <w:fldChar w:fldCharType="separate"/>
              </w:r>
              <w:r w:rsidR="00F62ACD">
                <w:rPr>
                  <w:rFonts w:ascii="Netto OT" w:hAnsi="Netto OT"/>
                  <w:noProof/>
                  <w:color w:val="427797"/>
                  <w:sz w:val="20"/>
                  <w:szCs w:val="20"/>
                </w:rPr>
                <w:t>i</w:t>
              </w:r>
              <w:r w:rsidR="008843CA" w:rsidRPr="0077312C">
                <w:rPr>
                  <w:rFonts w:ascii="Netto OT" w:hAnsi="Netto OT"/>
                  <w:noProof/>
                  <w:color w:val="427797"/>
                  <w:sz w:val="20"/>
                  <w:szCs w:val="20"/>
                </w:rPr>
                <w:fldChar w:fldCharType="end"/>
              </w:r>
            </w:sdtContent>
          </w:sdt>
          <w:r w:rsidR="008843CA" w:rsidRPr="0077312C">
            <w:rPr>
              <w:rFonts w:ascii="Netto OT" w:hAnsi="Netto OT"/>
              <w:noProof/>
              <w:color w:val="427797"/>
              <w:sz w:val="20"/>
              <w:szCs w:val="20"/>
            </w:rPr>
            <w:t xml:space="preserve"> </w:t>
          </w:r>
        </w:p>
      </w:tc>
      <w:tc>
        <w:tcPr>
          <w:tcW w:w="5518" w:type="dxa"/>
          <w:tcBorders>
            <w:top w:val="single" w:sz="18" w:space="0" w:color="427797"/>
          </w:tcBorders>
        </w:tcPr>
        <w:p w14:paraId="1A327009" w14:textId="77777777" w:rsidR="008843CA" w:rsidRPr="0077312C" w:rsidRDefault="005E5173" w:rsidP="0077312C">
          <w:pPr>
            <w:pStyle w:val="Footer"/>
            <w:jc w:val="right"/>
            <w:rPr>
              <w:sz w:val="20"/>
              <w:szCs w:val="20"/>
            </w:rPr>
          </w:pPr>
          <w:r>
            <w:rPr>
              <w:rFonts w:ascii="Netto OT" w:hAnsi="Netto OT"/>
              <w:color w:val="427797"/>
              <w:sz w:val="20"/>
              <w:szCs w:val="20"/>
            </w:rPr>
            <w:t>13</w:t>
          </w:r>
          <w:r w:rsidR="008843CA" w:rsidRPr="0077312C">
            <w:rPr>
              <w:rFonts w:ascii="Netto OT" w:hAnsi="Netto OT"/>
              <w:b/>
              <w:color w:val="427797"/>
              <w:sz w:val="20"/>
              <w:szCs w:val="20"/>
            </w:rPr>
            <w:sym w:font="Symbol" w:char="F0D7"/>
          </w:r>
          <w:r>
            <w:rPr>
              <w:rFonts w:ascii="Netto OT" w:hAnsi="Netto OT"/>
              <w:color w:val="427797"/>
              <w:sz w:val="20"/>
              <w:szCs w:val="20"/>
            </w:rPr>
            <w:t>03</w:t>
          </w:r>
          <w:r w:rsidR="008843CA" w:rsidRPr="0077312C">
            <w:rPr>
              <w:rFonts w:ascii="Netto OT" w:hAnsi="Netto OT"/>
              <w:b/>
              <w:color w:val="427797"/>
              <w:sz w:val="20"/>
              <w:szCs w:val="20"/>
            </w:rPr>
            <w:sym w:font="Symbol" w:char="F0D7"/>
          </w:r>
          <w:r>
            <w:rPr>
              <w:rFonts w:ascii="Netto OT" w:hAnsi="Netto OT"/>
              <w:color w:val="427797"/>
              <w:sz w:val="20"/>
              <w:szCs w:val="20"/>
            </w:rPr>
            <w:t xml:space="preserve">2019  </w:t>
          </w:r>
          <w:r w:rsidR="008843CA" w:rsidRPr="0077312C">
            <w:rPr>
              <w:rFonts w:ascii="Netto OT" w:hAnsi="Netto OT"/>
              <w:color w:val="427797"/>
              <w:sz w:val="20"/>
              <w:szCs w:val="20"/>
            </w:rPr>
            <w:t xml:space="preserve">Marton </w:t>
          </w:r>
          <w:r>
            <w:rPr>
              <w:rFonts w:ascii="Netto OT" w:hAnsi="Netto OT"/>
              <w:color w:val="427797"/>
              <w:sz w:val="20"/>
              <w:szCs w:val="20"/>
            </w:rPr>
            <w:t>Civic Centre</w:t>
          </w:r>
          <w:r w:rsidR="008843CA">
            <w:rPr>
              <w:rFonts w:ascii="Netto OT" w:hAnsi="Netto OT"/>
              <w:color w:val="427797"/>
              <w:sz w:val="20"/>
              <w:szCs w:val="20"/>
            </w:rPr>
            <w:t xml:space="preserve"> Feasibility Study Proposal</w:t>
          </w:r>
        </w:p>
      </w:tc>
    </w:tr>
  </w:tbl>
  <w:p w14:paraId="64F68A4E" w14:textId="77777777" w:rsidR="008843CA" w:rsidRPr="0077312C" w:rsidRDefault="008843CA" w:rsidP="0077312C">
    <w:pPr>
      <w:spacing w:after="160" w:line="259" w:lineRule="auto"/>
      <w:rPr>
        <w:rFonts w:ascii="Netto OT" w:hAnsi="Netto OT"/>
        <w:color w:val="427797"/>
        <w:sz w:val="16"/>
        <w:szCs w:val="16"/>
      </w:rPr>
    </w:pPr>
  </w:p>
  <w:p w14:paraId="6124BBFC" w14:textId="77777777" w:rsidR="008843CA" w:rsidRDefault="008843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93C22" w14:textId="77777777" w:rsidR="009E1D68" w:rsidRPr="0077312C" w:rsidRDefault="009E1D68" w:rsidP="0077312C">
    <w:pPr>
      <w:ind w:right="283"/>
      <w:jc w:val="right"/>
      <w:rPr>
        <w:rFonts w:ascii="Netto" w:hAnsi="Netto"/>
        <w:color w:val="1C5C90"/>
        <w:sz w:val="16"/>
        <w:szCs w:val="16"/>
      </w:rPr>
    </w:pPr>
  </w:p>
  <w:tbl>
    <w:tblPr>
      <w:tblStyle w:val="TableGrid"/>
      <w:tblW w:w="0" w:type="auto"/>
      <w:tblBorders>
        <w:top w:val="single" w:sz="12" w:space="0" w:color="1C5C9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18"/>
    </w:tblGrid>
    <w:tr w:rsidR="009E1D68" w:rsidRPr="0077312C" w14:paraId="5A9F8BEC" w14:textId="77777777" w:rsidTr="0077312C">
      <w:tc>
        <w:tcPr>
          <w:tcW w:w="4111" w:type="dxa"/>
          <w:tcBorders>
            <w:top w:val="single" w:sz="18" w:space="0" w:color="427797"/>
          </w:tcBorders>
        </w:tcPr>
        <w:p w14:paraId="1F64DB44" w14:textId="77777777" w:rsidR="009E1D68" w:rsidRPr="0077312C" w:rsidRDefault="006D5F62" w:rsidP="0077312C">
          <w:pPr>
            <w:pStyle w:val="Footer"/>
            <w:rPr>
              <w:rFonts w:ascii="Netto OT" w:hAnsi="Netto OT"/>
              <w:sz w:val="20"/>
              <w:szCs w:val="20"/>
            </w:rPr>
          </w:pPr>
          <w:sdt>
            <w:sdtPr>
              <w:rPr>
                <w:rFonts w:ascii="Netto OT" w:hAnsi="Netto OT"/>
                <w:color w:val="427797"/>
                <w:sz w:val="20"/>
                <w:szCs w:val="20"/>
              </w:rPr>
              <w:id w:val="-1843620722"/>
              <w:docPartObj>
                <w:docPartGallery w:val="Page Numbers (Bottom of Page)"/>
                <w:docPartUnique/>
              </w:docPartObj>
            </w:sdtPr>
            <w:sdtEndPr>
              <w:rPr>
                <w:noProof/>
              </w:rPr>
            </w:sdtEndPr>
            <w:sdtContent>
              <w:r w:rsidR="009E1D68" w:rsidRPr="0077312C">
                <w:rPr>
                  <w:rFonts w:ascii="Netto OT" w:hAnsi="Netto OT"/>
                  <w:color w:val="427797"/>
                  <w:sz w:val="20"/>
                  <w:szCs w:val="20"/>
                </w:rPr>
                <w:fldChar w:fldCharType="begin"/>
              </w:r>
              <w:r w:rsidR="009E1D68" w:rsidRPr="0077312C">
                <w:rPr>
                  <w:rFonts w:ascii="Netto OT" w:hAnsi="Netto OT"/>
                  <w:color w:val="427797"/>
                  <w:sz w:val="20"/>
                  <w:szCs w:val="20"/>
                </w:rPr>
                <w:instrText xml:space="preserve"> PAGE   \* MERGEFORMAT </w:instrText>
              </w:r>
              <w:r w:rsidR="009E1D68" w:rsidRPr="0077312C">
                <w:rPr>
                  <w:rFonts w:ascii="Netto OT" w:hAnsi="Netto OT"/>
                  <w:color w:val="427797"/>
                  <w:sz w:val="20"/>
                  <w:szCs w:val="20"/>
                </w:rPr>
                <w:fldChar w:fldCharType="separate"/>
              </w:r>
              <w:r w:rsidR="00B76A15">
                <w:rPr>
                  <w:rFonts w:ascii="Netto OT" w:hAnsi="Netto OT"/>
                  <w:noProof/>
                  <w:color w:val="427797"/>
                  <w:sz w:val="20"/>
                  <w:szCs w:val="20"/>
                </w:rPr>
                <w:t>6</w:t>
              </w:r>
              <w:r w:rsidR="009E1D68" w:rsidRPr="0077312C">
                <w:rPr>
                  <w:rFonts w:ascii="Netto OT" w:hAnsi="Netto OT"/>
                  <w:noProof/>
                  <w:color w:val="427797"/>
                  <w:sz w:val="20"/>
                  <w:szCs w:val="20"/>
                </w:rPr>
                <w:fldChar w:fldCharType="end"/>
              </w:r>
            </w:sdtContent>
          </w:sdt>
          <w:r w:rsidR="009E1D68" w:rsidRPr="0077312C">
            <w:rPr>
              <w:rFonts w:ascii="Netto OT" w:hAnsi="Netto OT"/>
              <w:noProof/>
              <w:color w:val="427797"/>
              <w:sz w:val="20"/>
              <w:szCs w:val="20"/>
            </w:rPr>
            <w:t xml:space="preserve"> </w:t>
          </w:r>
        </w:p>
      </w:tc>
      <w:tc>
        <w:tcPr>
          <w:tcW w:w="5518" w:type="dxa"/>
          <w:tcBorders>
            <w:top w:val="single" w:sz="18" w:space="0" w:color="427797"/>
          </w:tcBorders>
        </w:tcPr>
        <w:p w14:paraId="7B3C7D4A" w14:textId="77777777" w:rsidR="009E1D68" w:rsidRPr="0077312C" w:rsidRDefault="005E5173" w:rsidP="0077312C">
          <w:pPr>
            <w:pStyle w:val="Footer"/>
            <w:jc w:val="right"/>
            <w:rPr>
              <w:sz w:val="20"/>
              <w:szCs w:val="20"/>
            </w:rPr>
          </w:pPr>
          <w:r>
            <w:rPr>
              <w:rFonts w:ascii="Netto OT" w:hAnsi="Netto OT"/>
              <w:color w:val="427797"/>
              <w:sz w:val="20"/>
              <w:szCs w:val="20"/>
            </w:rPr>
            <w:t>13</w:t>
          </w:r>
          <w:r w:rsidR="009E1D68" w:rsidRPr="0077312C">
            <w:rPr>
              <w:rFonts w:ascii="Netto OT" w:hAnsi="Netto OT"/>
              <w:b/>
              <w:color w:val="427797"/>
              <w:sz w:val="20"/>
              <w:szCs w:val="20"/>
            </w:rPr>
            <w:sym w:font="Symbol" w:char="F0D7"/>
          </w:r>
          <w:r>
            <w:rPr>
              <w:rFonts w:ascii="Netto OT" w:hAnsi="Netto OT"/>
              <w:b/>
              <w:color w:val="427797"/>
              <w:sz w:val="20"/>
              <w:szCs w:val="20"/>
            </w:rPr>
            <w:t>0</w:t>
          </w:r>
          <w:r>
            <w:rPr>
              <w:rFonts w:ascii="Netto OT" w:hAnsi="Netto OT"/>
              <w:color w:val="427797"/>
              <w:sz w:val="20"/>
              <w:szCs w:val="20"/>
            </w:rPr>
            <w:t>3</w:t>
          </w:r>
          <w:r w:rsidR="009E1D68" w:rsidRPr="0077312C">
            <w:rPr>
              <w:rFonts w:ascii="Netto OT" w:hAnsi="Netto OT"/>
              <w:b/>
              <w:color w:val="427797"/>
              <w:sz w:val="20"/>
              <w:szCs w:val="20"/>
            </w:rPr>
            <w:sym w:font="Symbol" w:char="F0D7"/>
          </w:r>
          <w:r>
            <w:rPr>
              <w:rFonts w:ascii="Netto OT" w:hAnsi="Netto OT"/>
              <w:color w:val="427797"/>
              <w:sz w:val="20"/>
              <w:szCs w:val="20"/>
            </w:rPr>
            <w:t xml:space="preserve">2019  </w:t>
          </w:r>
          <w:r w:rsidR="009E1D68" w:rsidRPr="0077312C">
            <w:rPr>
              <w:rFonts w:ascii="Netto OT" w:hAnsi="Netto OT"/>
              <w:color w:val="427797"/>
              <w:sz w:val="20"/>
              <w:szCs w:val="20"/>
            </w:rPr>
            <w:t xml:space="preserve">Marton </w:t>
          </w:r>
          <w:r>
            <w:rPr>
              <w:rFonts w:ascii="Netto OT" w:hAnsi="Netto OT"/>
              <w:color w:val="427797"/>
              <w:sz w:val="20"/>
              <w:szCs w:val="20"/>
            </w:rPr>
            <w:t>Civic Centre</w:t>
          </w:r>
          <w:r w:rsidR="009E1D68">
            <w:rPr>
              <w:rFonts w:ascii="Netto OT" w:hAnsi="Netto OT"/>
              <w:color w:val="427797"/>
              <w:sz w:val="20"/>
              <w:szCs w:val="20"/>
            </w:rPr>
            <w:t xml:space="preserve"> Feasibility Study Proposal</w:t>
          </w:r>
        </w:p>
      </w:tc>
    </w:tr>
  </w:tbl>
  <w:p w14:paraId="35C7C94E" w14:textId="77777777" w:rsidR="009E1D68" w:rsidRPr="0077312C" w:rsidRDefault="009E1D68" w:rsidP="0077312C">
    <w:pPr>
      <w:spacing w:after="160" w:line="259" w:lineRule="auto"/>
      <w:rPr>
        <w:rFonts w:ascii="Netto OT" w:hAnsi="Netto OT"/>
        <w:color w:val="427797"/>
        <w:sz w:val="16"/>
        <w:szCs w:val="16"/>
      </w:rPr>
    </w:pPr>
  </w:p>
  <w:p w14:paraId="4C8296BE" w14:textId="77777777" w:rsidR="009E1D68" w:rsidRDefault="009E1D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95" w:type="pct"/>
      <w:tblBorders>
        <w:top w:val="single" w:sz="4" w:space="0" w:color="D22630"/>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673"/>
      <w:gridCol w:w="4673"/>
    </w:tblGrid>
    <w:tr w:rsidR="009F1A94" w:rsidRPr="00867821" w14:paraId="3FC7D3F5" w14:textId="77777777" w:rsidTr="00B75CC6">
      <w:trPr>
        <w:cantSplit/>
        <w:trHeight w:val="227"/>
      </w:trPr>
      <w:tc>
        <w:tcPr>
          <w:tcW w:w="5000" w:type="pct"/>
          <w:gridSpan w:val="2"/>
          <w:vAlign w:val="bottom"/>
        </w:tcPr>
        <w:p w14:paraId="0165F72B" w14:textId="77777777" w:rsidR="009F1A94" w:rsidRPr="00867821" w:rsidRDefault="00872632" w:rsidP="009F1A94">
          <w:pPr>
            <w:pStyle w:val="Footer"/>
            <w:jc w:val="right"/>
          </w:pPr>
          <w:bookmarkStart w:id="5" w:name="opus_registered_address_2"/>
          <w:r w:rsidRPr="00867821">
            <w:t>     </w:t>
          </w:r>
          <w:bookmarkEnd w:id="5"/>
        </w:p>
      </w:tc>
    </w:tr>
    <w:tr w:rsidR="009F1A94" w:rsidRPr="00867821" w14:paraId="08302F75" w14:textId="77777777" w:rsidTr="00B75CC6">
      <w:trPr>
        <w:cantSplit/>
        <w:trHeight w:val="227"/>
      </w:trPr>
      <w:tc>
        <w:tcPr>
          <w:tcW w:w="2500" w:type="pct"/>
          <w:vAlign w:val="bottom"/>
        </w:tcPr>
        <w:p w14:paraId="701B45B4" w14:textId="77777777" w:rsidR="009F1A94" w:rsidRPr="00867821" w:rsidRDefault="00872632" w:rsidP="009F1A94">
          <w:pPr>
            <w:pStyle w:val="Footer"/>
            <w:tabs>
              <w:tab w:val="clear" w:pos="4513"/>
              <w:tab w:val="clear" w:pos="9026"/>
            </w:tabs>
          </w:pPr>
          <w:r w:rsidRPr="00867821">
            <w:t xml:space="preserve">PAGE </w:t>
          </w:r>
          <w:r w:rsidRPr="00867821">
            <w:fldChar w:fldCharType="begin"/>
          </w:r>
          <w:r w:rsidRPr="00867821">
            <w:instrText xml:space="preserve"> PAGE  \* Arabic  \* MERGEFORMAT </w:instrText>
          </w:r>
          <w:r w:rsidRPr="00867821">
            <w:fldChar w:fldCharType="separate"/>
          </w:r>
          <w:r w:rsidRPr="00CC3513">
            <w:rPr>
              <w:rStyle w:val="FollowedHyperlink"/>
              <w:color w:val="4D4D4D"/>
              <w:sz w:val="12"/>
              <w:u w:val="none"/>
            </w:rPr>
            <w:t>2</w:t>
          </w:r>
          <w:r w:rsidRPr="00867821">
            <w:fldChar w:fldCharType="end"/>
          </w:r>
          <w:r w:rsidRPr="00867821">
            <w:t xml:space="preserve"> OF </w:t>
          </w:r>
          <w:r w:rsidR="006572C3">
            <w:rPr>
              <w:rStyle w:val="FollowedHyperlink"/>
              <w:noProof/>
              <w:color w:val="4D4D4D"/>
              <w:sz w:val="12"/>
              <w:u w:val="none"/>
            </w:rPr>
            <w:fldChar w:fldCharType="begin"/>
          </w:r>
          <w:r w:rsidR="006572C3">
            <w:rPr>
              <w:rStyle w:val="FollowedHyperlink"/>
              <w:noProof/>
              <w:color w:val="4D4D4D"/>
              <w:sz w:val="12"/>
              <w:u w:val="none"/>
            </w:rPr>
            <w:instrText xml:space="preserve"> NUMPAGES  \* Arabic  \* MERGEFORMAT </w:instrText>
          </w:r>
          <w:r w:rsidR="006572C3">
            <w:rPr>
              <w:rStyle w:val="FollowedHyperlink"/>
              <w:noProof/>
              <w:color w:val="4D4D4D"/>
              <w:sz w:val="12"/>
              <w:u w:val="none"/>
            </w:rPr>
            <w:fldChar w:fldCharType="separate"/>
          </w:r>
          <w:r w:rsidR="00531256" w:rsidRPr="00531256">
            <w:rPr>
              <w:rStyle w:val="FollowedHyperlink"/>
              <w:noProof/>
              <w:color w:val="4D4D4D"/>
              <w:sz w:val="12"/>
              <w:u w:val="none"/>
            </w:rPr>
            <w:t>12</w:t>
          </w:r>
          <w:r w:rsidR="006572C3">
            <w:rPr>
              <w:rStyle w:val="FollowedHyperlink"/>
              <w:noProof/>
              <w:color w:val="4D4D4D"/>
              <w:sz w:val="12"/>
              <w:u w:val="none"/>
            </w:rPr>
            <w:fldChar w:fldCharType="end"/>
          </w:r>
        </w:p>
      </w:tc>
      <w:tc>
        <w:tcPr>
          <w:tcW w:w="2500" w:type="pct"/>
          <w:vAlign w:val="bottom"/>
        </w:tcPr>
        <w:p w14:paraId="614DFEAD" w14:textId="77777777" w:rsidR="009F1A94" w:rsidRPr="00867821" w:rsidRDefault="00872632" w:rsidP="009F1A94">
          <w:pPr>
            <w:pStyle w:val="OpusWebsite"/>
            <w:jc w:val="right"/>
          </w:pPr>
          <w:bookmarkStart w:id="6" w:name="opus_website_2"/>
          <w:r w:rsidRPr="00867821">
            <w:t>www.opus.co.nz</w:t>
          </w:r>
          <w:bookmarkEnd w:id="6"/>
        </w:p>
      </w:tc>
    </w:tr>
  </w:tbl>
  <w:p w14:paraId="3B99519A" w14:textId="77777777" w:rsidR="006869B9" w:rsidRPr="00867821" w:rsidRDefault="006D5F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FA347" w14:textId="77777777" w:rsidR="006869B9" w:rsidRPr="00867821" w:rsidRDefault="006D5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C4AAC" w14:textId="77777777" w:rsidR="006D5F62" w:rsidRDefault="006D5F62" w:rsidP="0077312C">
      <w:r>
        <w:separator/>
      </w:r>
    </w:p>
  </w:footnote>
  <w:footnote w:type="continuationSeparator" w:id="0">
    <w:p w14:paraId="32EF865C" w14:textId="77777777" w:rsidR="006D5F62" w:rsidRDefault="006D5F62" w:rsidP="0077312C">
      <w:r>
        <w:continuationSeparator/>
      </w:r>
    </w:p>
  </w:footnote>
  <w:footnote w:id="1">
    <w:p w14:paraId="3F3D8718" w14:textId="77777777" w:rsidR="008064CD" w:rsidRPr="008064CD" w:rsidRDefault="008064CD">
      <w:pPr>
        <w:pStyle w:val="FootnoteText"/>
        <w:rPr>
          <w:sz w:val="16"/>
          <w:szCs w:val="16"/>
        </w:rPr>
      </w:pPr>
      <w:r w:rsidRPr="008064CD">
        <w:rPr>
          <w:rStyle w:val="FootnoteReference"/>
          <w:color w:val="auto"/>
          <w:sz w:val="16"/>
          <w:szCs w:val="16"/>
        </w:rPr>
        <w:footnoteRef/>
      </w:r>
      <w:r w:rsidRPr="008064CD">
        <w:rPr>
          <w:color w:val="auto"/>
          <w:sz w:val="16"/>
          <w:szCs w:val="16"/>
        </w:rPr>
        <w:t xml:space="preserve"> Figures based on census data</w:t>
      </w:r>
    </w:p>
  </w:footnote>
  <w:footnote w:id="2">
    <w:p w14:paraId="367478C3" w14:textId="77777777" w:rsidR="008843CA" w:rsidRPr="00A30767" w:rsidRDefault="008843CA">
      <w:pPr>
        <w:pStyle w:val="FootnoteText"/>
        <w:rPr>
          <w:color w:val="auto"/>
          <w:sz w:val="16"/>
          <w:szCs w:val="16"/>
        </w:rPr>
      </w:pPr>
      <w:r w:rsidRPr="00A30767">
        <w:rPr>
          <w:rStyle w:val="FootnoteReference"/>
          <w:color w:val="auto"/>
          <w:sz w:val="16"/>
          <w:szCs w:val="16"/>
        </w:rPr>
        <w:footnoteRef/>
      </w:r>
      <w:r w:rsidRPr="00A30767">
        <w:rPr>
          <w:color w:val="auto"/>
          <w:sz w:val="16"/>
          <w:szCs w:val="16"/>
        </w:rPr>
        <w:t xml:space="preserve"> Issues 4 and 16 of the Rangitikei District Plan</w:t>
      </w:r>
    </w:p>
  </w:footnote>
  <w:footnote w:id="3">
    <w:p w14:paraId="2D49B0E6" w14:textId="77777777" w:rsidR="00436F2F" w:rsidRPr="00436F2F" w:rsidRDefault="00436F2F" w:rsidP="00436F2F">
      <w:pPr>
        <w:rPr>
          <w:color w:val="FF0000"/>
          <w:sz w:val="16"/>
          <w:szCs w:val="16"/>
        </w:rPr>
      </w:pPr>
      <w:r w:rsidRPr="00436F2F">
        <w:rPr>
          <w:rStyle w:val="FootnoteReference"/>
          <w:color w:val="auto"/>
          <w:sz w:val="16"/>
          <w:szCs w:val="16"/>
        </w:rPr>
        <w:footnoteRef/>
      </w:r>
      <w:r w:rsidRPr="00436F2F">
        <w:rPr>
          <w:color w:val="auto"/>
          <w:sz w:val="16"/>
          <w:szCs w:val="16"/>
        </w:rPr>
        <w:t xml:space="preserve"> Earthquake-prone buildings are defined as those that fail to meet 34% of the current New Building Standard (NBS).</w:t>
      </w:r>
    </w:p>
  </w:footnote>
  <w:footnote w:id="4">
    <w:p w14:paraId="7F143C25" w14:textId="77777777" w:rsidR="000C26A8" w:rsidRPr="000C26A8" w:rsidRDefault="000C26A8" w:rsidP="000C26A8">
      <w:pPr>
        <w:rPr>
          <w:color w:val="auto"/>
          <w:sz w:val="16"/>
          <w:szCs w:val="16"/>
        </w:rPr>
      </w:pPr>
      <w:r w:rsidRPr="000C26A8">
        <w:rPr>
          <w:rStyle w:val="FootnoteReference"/>
          <w:sz w:val="16"/>
          <w:szCs w:val="16"/>
        </w:rPr>
        <w:footnoteRef/>
      </w:r>
      <w:r w:rsidRPr="000C26A8">
        <w:rPr>
          <w:sz w:val="16"/>
          <w:szCs w:val="16"/>
        </w:rPr>
        <w:t xml:space="preserve"> </w:t>
      </w:r>
      <w:r w:rsidRPr="000C26A8">
        <w:rPr>
          <w:color w:val="auto"/>
          <w:sz w:val="16"/>
          <w:szCs w:val="16"/>
          <w:lang w:eastAsia="en-NZ"/>
        </w:rPr>
        <w:t xml:space="preserve">For a definition of concept design and the typical deliverables please refer to the </w:t>
      </w:r>
      <w:r w:rsidRPr="000C26A8">
        <w:rPr>
          <w:color w:val="auto"/>
          <w:sz w:val="16"/>
          <w:szCs w:val="16"/>
        </w:rPr>
        <w:t>Construction Industry Council (CIC)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CellMar>
        <w:left w:w="0" w:type="dxa"/>
        <w:right w:w="0" w:type="dxa"/>
      </w:tblCellMar>
      <w:tblLook w:val="04A0" w:firstRow="1" w:lastRow="0" w:firstColumn="1" w:lastColumn="0" w:noHBand="0" w:noVBand="1"/>
    </w:tblPr>
    <w:tblGrid>
      <w:gridCol w:w="9355"/>
    </w:tblGrid>
    <w:tr w:rsidR="005E5173" w:rsidRPr="006671A8" w14:paraId="44223888" w14:textId="77777777" w:rsidTr="00EC292B">
      <w:trPr>
        <w:trHeight w:val="1014"/>
      </w:trPr>
      <w:tc>
        <w:tcPr>
          <w:tcW w:w="9354" w:type="dxa"/>
          <w:tcBorders>
            <w:top w:val="nil"/>
            <w:left w:val="nil"/>
            <w:bottom w:val="nil"/>
            <w:right w:val="nil"/>
          </w:tcBorders>
        </w:tcPr>
        <w:p w14:paraId="3868591F" w14:textId="77777777" w:rsidR="005E5173" w:rsidRPr="006671A8" w:rsidRDefault="005E5173" w:rsidP="005E5173">
          <w:pPr>
            <w:pStyle w:val="Header"/>
            <w:rPr>
              <w:noProof/>
              <w:lang w:eastAsia="en-NZ"/>
            </w:rPr>
          </w:pPr>
        </w:p>
        <w:p w14:paraId="162FD59A" w14:textId="77777777" w:rsidR="005E5173" w:rsidRPr="006671A8" w:rsidRDefault="005E5173" w:rsidP="005E5173">
          <w:pPr>
            <w:pStyle w:val="Header"/>
          </w:pPr>
          <w:r w:rsidRPr="006671A8">
            <w:rPr>
              <w:noProof/>
              <w:lang w:eastAsia="en-NZ"/>
            </w:rPr>
            <w:drawing>
              <wp:anchor distT="0" distB="0" distL="114300" distR="114300" simplePos="0" relativeHeight="251656704" behindDoc="0" locked="0" layoutInCell="1" allowOverlap="1" wp14:anchorId="0C680906" wp14:editId="0E2ED990">
                <wp:simplePos x="0" y="0"/>
                <wp:positionH relativeFrom="margin">
                  <wp:posOffset>0</wp:posOffset>
                </wp:positionH>
                <wp:positionV relativeFrom="topMargin">
                  <wp:posOffset>0</wp:posOffset>
                </wp:positionV>
                <wp:extent cx="1872000" cy="41040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WSP OPUS Logo Family_7_new-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000" cy="410400"/>
                        </a:xfrm>
                        <a:prstGeom prst="rect">
                          <a:avLst/>
                        </a:prstGeom>
                      </pic:spPr>
                    </pic:pic>
                  </a:graphicData>
                </a:graphic>
                <wp14:sizeRelH relativeFrom="margin">
                  <wp14:pctWidth>0</wp14:pctWidth>
                </wp14:sizeRelH>
                <wp14:sizeRelV relativeFrom="margin">
                  <wp14:pctHeight>0</wp14:pctHeight>
                </wp14:sizeRelV>
              </wp:anchor>
            </w:drawing>
          </w:r>
        </w:p>
      </w:tc>
    </w:tr>
  </w:tbl>
  <w:p w14:paraId="6FDF8D19" w14:textId="77777777" w:rsidR="005E5173" w:rsidRPr="006671A8" w:rsidRDefault="005E5173" w:rsidP="005E5173">
    <w:pPr>
      <w:pStyle w:val="Header"/>
    </w:pPr>
    <w:r w:rsidRPr="006671A8">
      <w:rPr>
        <w:noProof/>
        <w:lang w:eastAsia="en-NZ"/>
      </w:rPr>
      <mc:AlternateContent>
        <mc:Choice Requires="wps">
          <w:drawing>
            <wp:anchor distT="360045" distB="0" distL="0" distR="360045" simplePos="0" relativeHeight="251657728" behindDoc="0" locked="0" layoutInCell="1" allowOverlap="1" wp14:anchorId="365D2D80" wp14:editId="2FA74637">
              <wp:simplePos x="0" y="0"/>
              <wp:positionH relativeFrom="rightMargin">
                <wp:posOffset>-2880360</wp:posOffset>
              </wp:positionH>
              <wp:positionV relativeFrom="margin">
                <wp:posOffset>0</wp:posOffset>
              </wp:positionV>
              <wp:extent cx="2880000" cy="1440000"/>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2880000" cy="1440000"/>
                      </a:xfrm>
                      <a:prstGeom prst="rect">
                        <a:avLst/>
                      </a:prstGeom>
                      <a:noFill/>
                      <a:ln w="6350">
                        <a:noFill/>
                      </a:ln>
                      <a:effectLst/>
                    </wps:spPr>
                    <wps:txbx>
                      <w:txbxContent>
                        <w:p w14:paraId="210E2997" w14:textId="77777777" w:rsidR="005E5173" w:rsidRPr="00283FFA" w:rsidRDefault="005E5173" w:rsidP="005E5173">
                          <w:pPr>
                            <w:pStyle w:val="WSPAddress"/>
                            <w:rPr>
                              <w:b/>
                            </w:rPr>
                          </w:pPr>
                          <w:bookmarkStart w:id="7" w:name="opus_company_1"/>
                          <w:r>
                            <w:rPr>
                              <w:b/>
                            </w:rPr>
                            <w:t>WSP Opus</w:t>
                          </w:r>
                          <w:bookmarkEnd w:id="7"/>
                        </w:p>
                        <w:p w14:paraId="375E3CC7" w14:textId="77777777" w:rsidR="005E5173" w:rsidRDefault="005E5173" w:rsidP="005E5173">
                          <w:pPr>
                            <w:pStyle w:val="WSPAddress"/>
                          </w:pPr>
                          <w:bookmarkStart w:id="8" w:name="opus_composite_address_1"/>
                          <w:r>
                            <w:t>Wellington Architecture Office</w:t>
                          </w:r>
                          <w:r>
                            <w:br/>
                            <w:t>Level 9, Majestic Centre, 100 Willis Street</w:t>
                          </w:r>
                          <w:r>
                            <w:br/>
                            <w:t>PO Box 12 003, Thorndon, Wellington 6144</w:t>
                          </w:r>
                          <w:r>
                            <w:br/>
                            <w:t>New Zealand</w:t>
                          </w:r>
                          <w:bookmarkEnd w:id="8"/>
                        </w:p>
                        <w:p w14:paraId="354E7D9A" w14:textId="77777777" w:rsidR="005E5173" w:rsidRDefault="005E5173" w:rsidP="005E5173">
                          <w:pPr>
                            <w:pStyle w:val="WSPAddress"/>
                          </w:pPr>
                        </w:p>
                        <w:p w14:paraId="1F355896" w14:textId="77777777" w:rsidR="005E5173" w:rsidRPr="00A44CE7" w:rsidRDefault="005E5173" w:rsidP="005E5173">
                          <w:pPr>
                            <w:pStyle w:val="WSPAddress"/>
                            <w:rPr>
                              <w:position w:val="8"/>
                            </w:rPr>
                          </w:pPr>
                          <w:r>
                            <w:rPr>
                              <w:noProof/>
                              <w:lang w:eastAsia="en-NZ"/>
                            </w:rPr>
                            <w:drawing>
                              <wp:inline distT="0" distB="0" distL="0" distR="0" wp14:anchorId="457F38A7" wp14:editId="3CAD2ED7">
                                <wp:extent cx="143510" cy="143510"/>
                                <wp:effectExtent l="0" t="0" r="8890" b="8890"/>
                                <wp:docPr id="12" name="Picture 1" descr="A:\_COMPANY MANAGEMENT\_2018 WSP-OPUS Brand Refresh\_Brand Assets\Icons\wsp-opus_phone-01.png"/>
                                <wp:cNvGraphicFramePr/>
                                <a:graphic xmlns:a="http://schemas.openxmlformats.org/drawingml/2006/main">
                                  <a:graphicData uri="http://schemas.openxmlformats.org/drawingml/2006/picture">
                                    <pic:pic xmlns:pic="http://schemas.openxmlformats.org/drawingml/2006/picture">
                                      <pic:nvPicPr>
                                        <pic:cNvPr id="12" name="Picture 1" descr="A:\_COMPANY MANAGEMENT\_2018 WSP-OPUS Brand Refresh\_Brand Assets\Icons\wsp-opus_phone-01.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D04A5E">
                            <w:tab/>
                          </w:r>
                          <w:bookmarkStart w:id="9" w:name="opus_telephone_1"/>
                          <w:r>
                            <w:t>+64 4 471 7000</w:t>
                          </w:r>
                          <w:bookmarkEnd w:id="9"/>
                        </w:p>
                        <w:p w14:paraId="5C942B96" w14:textId="77777777" w:rsidR="005E5173" w:rsidRPr="00EC6572" w:rsidRDefault="005E5173" w:rsidP="005E5173">
                          <w:pPr>
                            <w:pStyle w:val="WSPAddress"/>
                          </w:pPr>
                          <w:r>
                            <w:rPr>
                              <w:noProof/>
                              <w:color w:val="FF4438"/>
                              <w:lang w:eastAsia="en-NZ"/>
                            </w:rPr>
                            <w:drawing>
                              <wp:inline distT="0" distB="0" distL="0" distR="0" wp14:anchorId="5AEAD595" wp14:editId="7E10890C">
                                <wp:extent cx="139065" cy="139065"/>
                                <wp:effectExtent l="0" t="0" r="0" b="0"/>
                                <wp:docPr id="16" name="Picture 16" descr="wsp-opus_glob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p-opus_globe-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Pr="00D04A5E">
                            <w:tab/>
                          </w:r>
                          <w:r>
                            <w:t>www.wsp-opus.co.nz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D2D80" id="_x0000_t202" coordsize="21600,21600" o:spt="202" path="m,l,21600r21600,l21600,xe">
              <v:stroke joinstyle="miter"/>
              <v:path gradientshapeok="t" o:connecttype="rect"/>
            </v:shapetype>
            <v:shape id="Text Box 20" o:spid="_x0000_s1033" type="#_x0000_t202" style="position:absolute;left:0;text-align:left;margin-left:-226.8pt;margin-top:0;width:226.75pt;height:113.4pt;z-index:251657728;visibility:visible;mso-wrap-style:square;mso-width-percent:0;mso-height-percent:0;mso-wrap-distance-left:0;mso-wrap-distance-top:28.35pt;mso-wrap-distance-right:28.35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" filled="f" stroked="f" strokeweight=".5pt">
              <v:textbox inset="0,0,0,0">
                <w:txbxContent>
                  <w:p w14:paraId="210E2997" w14:textId="77777777" w:rsidR="005E5173" w:rsidRPr="00283FFA" w:rsidRDefault="005E5173" w:rsidP="005E5173">
                    <w:pPr>
                      <w:pStyle w:val="WSPAddress"/>
                      <w:rPr>
                        <w:b/>
                      </w:rPr>
                    </w:pPr>
                    <w:bookmarkStart w:id="10" w:name="opus_company_1"/>
                    <w:r>
                      <w:rPr>
                        <w:b/>
                      </w:rPr>
                      <w:t>WSP Opus</w:t>
                    </w:r>
                    <w:bookmarkEnd w:id="10"/>
                  </w:p>
                  <w:p w14:paraId="375E3CC7" w14:textId="77777777" w:rsidR="005E5173" w:rsidRDefault="005E5173" w:rsidP="005E5173">
                    <w:pPr>
                      <w:pStyle w:val="WSPAddress"/>
                    </w:pPr>
                    <w:bookmarkStart w:id="11" w:name="opus_composite_address_1"/>
                    <w:r>
                      <w:t>Wellington Architecture Office</w:t>
                    </w:r>
                    <w:r>
                      <w:br/>
                      <w:t>Level 9, Majestic Centre, 100 Willis Street</w:t>
                    </w:r>
                    <w:r>
                      <w:br/>
                      <w:t>PO Box 12 003, Thorndon, Wellington 6144</w:t>
                    </w:r>
                    <w:r>
                      <w:br/>
                      <w:t>New Zealand</w:t>
                    </w:r>
                    <w:bookmarkEnd w:id="11"/>
                  </w:p>
                  <w:p w14:paraId="354E7D9A" w14:textId="77777777" w:rsidR="005E5173" w:rsidRDefault="005E5173" w:rsidP="005E5173">
                    <w:pPr>
                      <w:pStyle w:val="WSPAddress"/>
                    </w:pPr>
                  </w:p>
                  <w:p w14:paraId="1F355896" w14:textId="77777777" w:rsidR="005E5173" w:rsidRPr="00A44CE7" w:rsidRDefault="005E5173" w:rsidP="005E5173">
                    <w:pPr>
                      <w:pStyle w:val="WSPAddress"/>
                      <w:rPr>
                        <w:position w:val="8"/>
                      </w:rPr>
                    </w:pPr>
                    <w:r>
                      <w:rPr>
                        <w:noProof/>
                        <w:lang w:eastAsia="en-NZ"/>
                      </w:rPr>
                      <w:drawing>
                        <wp:inline distT="0" distB="0" distL="0" distR="0" wp14:anchorId="457F38A7" wp14:editId="3CAD2ED7">
                          <wp:extent cx="143510" cy="143510"/>
                          <wp:effectExtent l="0" t="0" r="8890" b="8890"/>
                          <wp:docPr id="12" name="Picture 1" descr="A:\_COMPANY MANAGEMENT\_2018 WSP-OPUS Brand Refresh\_Brand Assets\Icons\wsp-opus_phone-01.png"/>
                          <wp:cNvGraphicFramePr/>
                          <a:graphic xmlns:a="http://schemas.openxmlformats.org/drawingml/2006/main">
                            <a:graphicData uri="http://schemas.openxmlformats.org/drawingml/2006/picture">
                              <pic:pic xmlns:pic="http://schemas.openxmlformats.org/drawingml/2006/picture">
                                <pic:nvPicPr>
                                  <pic:cNvPr id="12" name="Picture 1" descr="A:\_COMPANY MANAGEMENT\_2018 WSP-OPUS Brand Refresh\_Brand Assets\Icons\wsp-opus_phone-01.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D04A5E">
                      <w:tab/>
                    </w:r>
                    <w:bookmarkStart w:id="12" w:name="opus_telephone_1"/>
                    <w:r>
                      <w:t>+64 4 471 7000</w:t>
                    </w:r>
                    <w:bookmarkEnd w:id="12"/>
                  </w:p>
                  <w:p w14:paraId="5C942B96" w14:textId="77777777" w:rsidR="005E5173" w:rsidRPr="00EC6572" w:rsidRDefault="005E5173" w:rsidP="005E5173">
                    <w:pPr>
                      <w:pStyle w:val="WSPAddress"/>
                    </w:pPr>
                    <w:r>
                      <w:rPr>
                        <w:noProof/>
                        <w:color w:val="FF4438"/>
                        <w:lang w:eastAsia="en-NZ"/>
                      </w:rPr>
                      <w:drawing>
                        <wp:inline distT="0" distB="0" distL="0" distR="0" wp14:anchorId="5AEAD595" wp14:editId="7E10890C">
                          <wp:extent cx="139065" cy="139065"/>
                          <wp:effectExtent l="0" t="0" r="0" b="0"/>
                          <wp:docPr id="16" name="Picture 16" descr="wsp-opus_glob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p-opus_globe-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Pr="00D04A5E">
                      <w:tab/>
                    </w:r>
                    <w:r>
                      <w:t>www.wsp-opus.co.nz</w:t>
                    </w:r>
                  </w:p>
                </w:txbxContent>
              </v:textbox>
              <w10:wrap anchorx="margin" anchory="margin"/>
            </v:shape>
          </w:pict>
        </mc:Fallback>
      </mc:AlternateContent>
    </w:r>
  </w:p>
  <w:p w14:paraId="6E34F429" w14:textId="77777777" w:rsidR="006869B9" w:rsidRPr="005E5173" w:rsidRDefault="006D5F62" w:rsidP="005E51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325D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2BC16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3066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0AA2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226B7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8C26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3C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BCD2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54BD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BA49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8733E"/>
    <w:multiLevelType w:val="hybridMultilevel"/>
    <w:tmpl w:val="B8CE5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FC93504"/>
    <w:multiLevelType w:val="hybridMultilevel"/>
    <w:tmpl w:val="3E6630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5FD38DE"/>
    <w:multiLevelType w:val="multilevel"/>
    <w:tmpl w:val="B676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5C6CEB"/>
    <w:multiLevelType w:val="multilevel"/>
    <w:tmpl w:val="6E4CEF48"/>
    <w:name w:val="Opus List Numbering"/>
    <w:lvl w:ilvl="0">
      <w:start w:val="1"/>
      <w:numFmt w:val="decimal"/>
      <w:lvlRestart w:val="0"/>
      <w:pStyle w:val="ListNumber"/>
      <w:lvlText w:val="%1."/>
      <w:lvlJc w:val="left"/>
      <w:pPr>
        <w:tabs>
          <w:tab w:val="num" w:pos="850"/>
        </w:tabs>
        <w:ind w:left="850" w:hanging="283"/>
      </w:pPr>
      <w:rPr>
        <w:rFonts w:ascii="Arial" w:hAnsi="Arial" w:cs="Arial"/>
        <w:color w:val="4D4D4D"/>
      </w:rPr>
    </w:lvl>
    <w:lvl w:ilvl="1">
      <w:start w:val="1"/>
      <w:numFmt w:val="lowerLetter"/>
      <w:pStyle w:val="ListNumber2"/>
      <w:lvlText w:val="%2."/>
      <w:lvlJc w:val="left"/>
      <w:pPr>
        <w:tabs>
          <w:tab w:val="num" w:pos="1134"/>
        </w:tabs>
        <w:ind w:left="1134" w:hanging="284"/>
      </w:pPr>
      <w:rPr>
        <w:rFonts w:ascii="Arial" w:hAnsi="Arial" w:cs="Arial"/>
        <w:color w:val="4D4D4D"/>
      </w:rPr>
    </w:lvl>
    <w:lvl w:ilvl="2">
      <w:start w:val="1"/>
      <w:numFmt w:val="lowerRoman"/>
      <w:pStyle w:val="ListNumber3"/>
      <w:lvlText w:val="%3."/>
      <w:lvlJc w:val="left"/>
      <w:pPr>
        <w:tabs>
          <w:tab w:val="num" w:pos="1417"/>
        </w:tabs>
        <w:ind w:left="1417" w:hanging="283"/>
      </w:pPr>
      <w:rPr>
        <w:rFonts w:ascii="Arial" w:hAnsi="Arial" w:cs="Arial"/>
        <w:color w:val="4D4D4D"/>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D00DD2"/>
    <w:multiLevelType w:val="multilevel"/>
    <w:tmpl w:val="BFA22756"/>
    <w:name w:val="Opus List Indent Numbering"/>
    <w:lvl w:ilvl="0">
      <w:start w:val="1"/>
      <w:numFmt w:val="decimal"/>
      <w:lvlRestart w:val="0"/>
      <w:pStyle w:val="ListNumberIndent"/>
      <w:lvlText w:val="%1."/>
      <w:lvlJc w:val="left"/>
      <w:pPr>
        <w:tabs>
          <w:tab w:val="num" w:pos="1701"/>
        </w:tabs>
        <w:ind w:left="1701" w:hanging="284"/>
      </w:pPr>
      <w:rPr>
        <w:rFonts w:ascii="Arial" w:hAnsi="Arial" w:cs="Arial"/>
        <w:color w:val="4D4D4D"/>
      </w:rPr>
    </w:lvl>
    <w:lvl w:ilvl="1">
      <w:start w:val="1"/>
      <w:numFmt w:val="lowerLetter"/>
      <w:pStyle w:val="ListNumber2Indent"/>
      <w:lvlText w:val="%2."/>
      <w:lvlJc w:val="left"/>
      <w:pPr>
        <w:tabs>
          <w:tab w:val="num" w:pos="1984"/>
        </w:tabs>
        <w:ind w:left="1984" w:hanging="283"/>
      </w:pPr>
      <w:rPr>
        <w:rFonts w:ascii="Arial" w:hAnsi="Arial" w:cs="Arial"/>
        <w:color w:val="4D4D4D"/>
      </w:rPr>
    </w:lvl>
    <w:lvl w:ilvl="2">
      <w:start w:val="1"/>
      <w:numFmt w:val="lowerRoman"/>
      <w:pStyle w:val="ListNumber3Indent"/>
      <w:lvlText w:val="%3."/>
      <w:lvlJc w:val="left"/>
      <w:pPr>
        <w:tabs>
          <w:tab w:val="num" w:pos="2268"/>
        </w:tabs>
        <w:ind w:left="2268" w:hanging="284"/>
      </w:pPr>
      <w:rPr>
        <w:rFonts w:ascii="Arial" w:hAnsi="Arial" w:cs="Arial"/>
        <w:color w:val="4D4D4D"/>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E138DD"/>
    <w:multiLevelType w:val="hybridMultilevel"/>
    <w:tmpl w:val="015A3A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16134FE"/>
    <w:multiLevelType w:val="hybridMultilevel"/>
    <w:tmpl w:val="5A8061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E0D5D26"/>
    <w:multiLevelType w:val="hybridMultilevel"/>
    <w:tmpl w:val="145EC5A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FCC71CB"/>
    <w:multiLevelType w:val="hybridMultilevel"/>
    <w:tmpl w:val="ADFC1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1F82369"/>
    <w:multiLevelType w:val="hybridMultilevel"/>
    <w:tmpl w:val="7BA031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CCA4DFB"/>
    <w:multiLevelType w:val="hybridMultilevel"/>
    <w:tmpl w:val="B1DE0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D924678"/>
    <w:multiLevelType w:val="hybridMultilevel"/>
    <w:tmpl w:val="36AA71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22C613C"/>
    <w:multiLevelType w:val="hybridMultilevel"/>
    <w:tmpl w:val="F0241F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36B28DE"/>
    <w:multiLevelType w:val="multilevel"/>
    <w:tmpl w:val="DEF268C4"/>
    <w:name w:val="Opus List Bullet"/>
    <w:lvl w:ilvl="0">
      <w:start w:val="1"/>
      <w:numFmt w:val="bullet"/>
      <w:lvlRestart w:val="0"/>
      <w:pStyle w:val="ListBullet"/>
      <w:lvlText w:val=""/>
      <w:lvlJc w:val="left"/>
      <w:pPr>
        <w:tabs>
          <w:tab w:val="num" w:pos="850"/>
        </w:tabs>
        <w:ind w:left="850" w:hanging="283"/>
      </w:pPr>
      <w:rPr>
        <w:rFonts w:ascii="Symbol" w:hAnsi="Symbol" w:hint="default"/>
        <w:color w:val="D22630"/>
        <w:sz w:val="20"/>
      </w:rPr>
    </w:lvl>
    <w:lvl w:ilvl="1">
      <w:start w:val="1"/>
      <w:numFmt w:val="bullet"/>
      <w:pStyle w:val="ListBullet2"/>
      <w:lvlText w:val=""/>
      <w:lvlJc w:val="left"/>
      <w:pPr>
        <w:tabs>
          <w:tab w:val="num" w:pos="1134"/>
        </w:tabs>
        <w:ind w:left="1134" w:hanging="284"/>
      </w:pPr>
      <w:rPr>
        <w:rFonts w:ascii="Symbol" w:hAnsi="Symbol" w:hint="default"/>
        <w:color w:val="777777"/>
        <w:sz w:val="20"/>
      </w:rPr>
    </w:lvl>
    <w:lvl w:ilvl="2">
      <w:start w:val="1"/>
      <w:numFmt w:val="bullet"/>
      <w:pStyle w:val="ListBullet3"/>
      <w:lvlText w:val="○"/>
      <w:lvlJc w:val="left"/>
      <w:pPr>
        <w:tabs>
          <w:tab w:val="num" w:pos="1417"/>
        </w:tabs>
        <w:ind w:left="1417" w:hanging="283"/>
      </w:pPr>
      <w:rPr>
        <w:rFonts w:ascii="Calibri" w:hAnsi="Calibri"/>
        <w:color w:val="4D4D4D"/>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4A76DED"/>
    <w:multiLevelType w:val="hybridMultilevel"/>
    <w:tmpl w:val="523AE0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55F022E"/>
    <w:multiLevelType w:val="multilevel"/>
    <w:tmpl w:val="E5E410E2"/>
    <w:styleLink w:val="ArticleSection"/>
    <w:lvl w:ilvl="0">
      <w:start w:val="1"/>
      <w:numFmt w:val="upperRoman"/>
      <w:lvlText w:val="Article %1."/>
      <w:lvlJc w:val="left"/>
      <w:pPr>
        <w:ind w:left="0" w:firstLine="0"/>
      </w:pPr>
      <w:rPr>
        <w:rFonts w:ascii="Arial" w:hAnsi="Arial" w:cs="Arial"/>
        <w:color w:val="4D4D4D"/>
        <w:sz w:val="2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15:restartNumberingAfterBreak="0">
    <w:nsid w:val="4C9078A3"/>
    <w:multiLevelType w:val="multilevel"/>
    <w:tmpl w:val="1409001F"/>
    <w:styleLink w:val="111111"/>
    <w:lvl w:ilvl="0">
      <w:start w:val="1"/>
      <w:numFmt w:val="decimal"/>
      <w:lvlText w:val="%1."/>
      <w:lvlJc w:val="left"/>
      <w:pPr>
        <w:ind w:left="360" w:hanging="360"/>
      </w:pPr>
      <w:rPr>
        <w:rFonts w:ascii="Arial" w:hAnsi="Arial" w:cs="Arial"/>
        <w:color w:val="4D4D4D"/>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963B54"/>
    <w:multiLevelType w:val="hybridMultilevel"/>
    <w:tmpl w:val="2D42AE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EA43DCE"/>
    <w:multiLevelType w:val="multilevel"/>
    <w:tmpl w:val="1409001D"/>
    <w:styleLink w:val="1ai"/>
    <w:lvl w:ilvl="0">
      <w:start w:val="1"/>
      <w:numFmt w:val="decimal"/>
      <w:lvlText w:val="%1)"/>
      <w:lvlJc w:val="left"/>
      <w:pPr>
        <w:ind w:left="360" w:hanging="360"/>
      </w:pPr>
      <w:rPr>
        <w:rFonts w:ascii="Arial" w:hAnsi="Arial" w:cs="Arial"/>
        <w:color w:val="4D4D4D"/>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2413C07"/>
    <w:multiLevelType w:val="hybridMultilevel"/>
    <w:tmpl w:val="531A7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290299A"/>
    <w:multiLevelType w:val="hybridMultilevel"/>
    <w:tmpl w:val="69660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61E1146"/>
    <w:multiLevelType w:val="multilevel"/>
    <w:tmpl w:val="D8FE03E6"/>
    <w:name w:val="Opus List Indent Bullet"/>
    <w:lvl w:ilvl="0">
      <w:start w:val="1"/>
      <w:numFmt w:val="bullet"/>
      <w:lvlRestart w:val="0"/>
      <w:pStyle w:val="ListBulletIndent"/>
      <w:lvlText w:val=""/>
      <w:lvlJc w:val="left"/>
      <w:pPr>
        <w:tabs>
          <w:tab w:val="num" w:pos="1701"/>
        </w:tabs>
        <w:ind w:left="1701" w:hanging="284"/>
      </w:pPr>
      <w:rPr>
        <w:rFonts w:ascii="Symbol" w:hAnsi="Symbol" w:hint="default"/>
        <w:color w:val="D22630"/>
        <w:sz w:val="20"/>
      </w:rPr>
    </w:lvl>
    <w:lvl w:ilvl="1">
      <w:start w:val="1"/>
      <w:numFmt w:val="bullet"/>
      <w:pStyle w:val="ListBullet2Indent"/>
      <w:lvlText w:val=""/>
      <w:lvlJc w:val="left"/>
      <w:pPr>
        <w:tabs>
          <w:tab w:val="num" w:pos="1984"/>
        </w:tabs>
        <w:ind w:left="1984" w:hanging="283"/>
      </w:pPr>
      <w:rPr>
        <w:rFonts w:ascii="Symbol" w:hAnsi="Symbol" w:hint="default"/>
        <w:color w:val="777777"/>
        <w:sz w:val="20"/>
      </w:rPr>
    </w:lvl>
    <w:lvl w:ilvl="2">
      <w:start w:val="1"/>
      <w:numFmt w:val="bullet"/>
      <w:pStyle w:val="ListBullet3Indent"/>
      <w:lvlText w:val="○"/>
      <w:lvlJc w:val="left"/>
      <w:pPr>
        <w:tabs>
          <w:tab w:val="num" w:pos="2268"/>
        </w:tabs>
        <w:ind w:left="2268" w:hanging="284"/>
      </w:pPr>
      <w:rPr>
        <w:rFonts w:ascii="Calibri" w:hAnsi="Calibri"/>
        <w:color w:val="4D4D4D"/>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8B60E48"/>
    <w:multiLevelType w:val="hybridMultilevel"/>
    <w:tmpl w:val="1194AF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E4677F4"/>
    <w:multiLevelType w:val="hybridMultilevel"/>
    <w:tmpl w:val="1AE046F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4" w15:restartNumberingAfterBreak="0">
    <w:nsid w:val="6E21456B"/>
    <w:multiLevelType w:val="multilevel"/>
    <w:tmpl w:val="2D1AA8DA"/>
    <w:name w:val="Opus Heading Numbering"/>
    <w:lvl w:ilvl="0">
      <w:start w:val="1"/>
      <w:numFmt w:val="decimal"/>
      <w:lvlRestart w:val="0"/>
      <w:pStyle w:val="Heading1"/>
      <w:lvlText w:val="%1."/>
      <w:lvlJc w:val="left"/>
      <w:pPr>
        <w:tabs>
          <w:tab w:val="num" w:pos="567"/>
        </w:tabs>
        <w:ind w:left="567" w:hanging="567"/>
      </w:pPr>
      <w:rPr>
        <w:rFonts w:ascii="Arial" w:hAnsi="Arial" w:cs="Arial"/>
        <w:color w:val="D22630"/>
      </w:rPr>
    </w:lvl>
    <w:lvl w:ilvl="1">
      <w:start w:val="1"/>
      <w:numFmt w:val="decimal"/>
      <w:pStyle w:val="Heading2"/>
      <w:lvlText w:val="%1.%2."/>
      <w:lvlJc w:val="left"/>
      <w:pPr>
        <w:tabs>
          <w:tab w:val="num" w:pos="1417"/>
        </w:tabs>
        <w:ind w:left="1417" w:hanging="850"/>
      </w:pPr>
      <w:rPr>
        <w:rFonts w:ascii="Arial" w:hAnsi="Arial" w:cs="Arial"/>
        <w:color w:val="D22630"/>
      </w:rPr>
    </w:lvl>
    <w:lvl w:ilvl="2">
      <w:start w:val="1"/>
      <w:numFmt w:val="decimal"/>
      <w:pStyle w:val="Heading3"/>
      <w:lvlText w:val="%1.%2.%3."/>
      <w:lvlJc w:val="left"/>
      <w:pPr>
        <w:tabs>
          <w:tab w:val="num" w:pos="1417"/>
        </w:tabs>
        <w:ind w:left="1417" w:hanging="850"/>
      </w:pPr>
      <w:rPr>
        <w:rFonts w:ascii="Arial" w:hAnsi="Arial" w:cs="Arial"/>
        <w:color w:val="D22630"/>
      </w:rPr>
    </w:lvl>
    <w:lvl w:ilvl="3">
      <w:start w:val="1"/>
      <w:numFmt w:val="decimal"/>
      <w:pStyle w:val="Heading4"/>
      <w:lvlText w:val="%1.%2.%3.%4."/>
      <w:lvlJc w:val="left"/>
      <w:pPr>
        <w:tabs>
          <w:tab w:val="num" w:pos="1417"/>
        </w:tabs>
        <w:ind w:left="1417" w:hanging="850"/>
      </w:pPr>
      <w:rPr>
        <w:rFonts w:ascii="Arial" w:hAnsi="Arial" w:cs="Arial"/>
        <w:color w:val="D22630"/>
      </w:rPr>
    </w:lvl>
    <w:lvl w:ilvl="4">
      <w:start w:val="1"/>
      <w:numFmt w:val="decimal"/>
      <w:pStyle w:val="Heading5"/>
      <w:lvlText w:val="%1.%2.%3.%4.%5."/>
      <w:lvlJc w:val="left"/>
      <w:pPr>
        <w:tabs>
          <w:tab w:val="num" w:pos="1417"/>
        </w:tabs>
        <w:ind w:left="1417" w:hanging="850"/>
      </w:pPr>
      <w:rPr>
        <w:rFonts w:ascii="Arial" w:hAnsi="Arial" w:cs="Arial"/>
        <w:color w:val="D2263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80B7EE0"/>
    <w:multiLevelType w:val="hybridMultilevel"/>
    <w:tmpl w:val="7564EA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7C8D7210"/>
    <w:multiLevelType w:val="hybridMultilevel"/>
    <w:tmpl w:val="523AE0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6"/>
  </w:num>
  <w:num w:numId="2">
    <w:abstractNumId w:val="28"/>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4"/>
  </w:num>
  <w:num w:numId="15">
    <w:abstractNumId w:val="13"/>
  </w:num>
  <w:num w:numId="16">
    <w:abstractNumId w:val="14"/>
  </w:num>
  <w:num w:numId="17">
    <w:abstractNumId w:val="23"/>
  </w:num>
  <w:num w:numId="18">
    <w:abstractNumId w:val="31"/>
  </w:num>
  <w:num w:numId="19">
    <w:abstractNumId w:val="16"/>
  </w:num>
  <w:num w:numId="20">
    <w:abstractNumId w:val="17"/>
  </w:num>
  <w:num w:numId="21">
    <w:abstractNumId w:val="12"/>
  </w:num>
  <w:num w:numId="22">
    <w:abstractNumId w:val="18"/>
  </w:num>
  <w:num w:numId="23">
    <w:abstractNumId w:val="35"/>
  </w:num>
  <w:num w:numId="24">
    <w:abstractNumId w:val="27"/>
  </w:num>
  <w:num w:numId="25">
    <w:abstractNumId w:val="20"/>
  </w:num>
  <w:num w:numId="26">
    <w:abstractNumId w:val="10"/>
  </w:num>
  <w:num w:numId="27">
    <w:abstractNumId w:val="30"/>
  </w:num>
  <w:num w:numId="28">
    <w:abstractNumId w:val="36"/>
  </w:num>
  <w:num w:numId="29">
    <w:abstractNumId w:val="19"/>
  </w:num>
  <w:num w:numId="30">
    <w:abstractNumId w:val="22"/>
  </w:num>
  <w:num w:numId="31">
    <w:abstractNumId w:val="29"/>
  </w:num>
  <w:num w:numId="32">
    <w:abstractNumId w:val="33"/>
  </w:num>
  <w:num w:numId="33">
    <w:abstractNumId w:val="15"/>
  </w:num>
  <w:num w:numId="34">
    <w:abstractNumId w:val="21"/>
  </w:num>
  <w:num w:numId="35">
    <w:abstractNumId w:val="32"/>
  </w:num>
  <w:num w:numId="36">
    <w:abstractNumId w:val="11"/>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us_AddLogos" w:val="False"/>
    <w:docVar w:name="Opus_DlgOnOpen" w:val="True"/>
    <w:docVar w:name="Opus_Fluent_RedisplayInputForm" w:val="False"/>
    <w:docVar w:name="Opus_Fluent_UpdateCovers" w:val="False"/>
    <w:docVar w:name="Opus_Formatting_Address_Dummy" w:val="&lt;Formatting&gt;&lt;Text Bookmark=&quot;dummyxxx&quot; Format=&quot;junk◊&quot;/&gt;&lt;/Formatting&gt;"/>
    <w:docVar w:name="Opus_InsertAddress" w:val="2"/>
    <w:docVar w:name="Opus_LockDates" w:val="False"/>
    <w:docVar w:name="Opus_PageLayout" w:val="True"/>
    <w:docVar w:name="OPus_ProtectDocument" w:val="False"/>
    <w:docVar w:name="Opus_RevisionID" w:val="g1 10/16"/>
    <w:docVar w:name="Opus_SmartStart" w:val="False"/>
    <w:docVar w:name="Opus_UseHelpForm" w:val="False"/>
    <w:docVar w:name="Opus_UseOfficeIfNoNumber" w:val="False"/>
    <w:docVar w:name="Opus_VersionNumber" w:val="5.0.2"/>
  </w:docVars>
  <w:rsids>
    <w:rsidRoot w:val="00520A7D"/>
    <w:rsid w:val="00044AA6"/>
    <w:rsid w:val="0004726B"/>
    <w:rsid w:val="000562B3"/>
    <w:rsid w:val="000A1323"/>
    <w:rsid w:val="000C26A8"/>
    <w:rsid w:val="000D75E5"/>
    <w:rsid w:val="00146E2F"/>
    <w:rsid w:val="00180FD1"/>
    <w:rsid w:val="001A184B"/>
    <w:rsid w:val="002003F4"/>
    <w:rsid w:val="00215602"/>
    <w:rsid w:val="00236EBD"/>
    <w:rsid w:val="0025204C"/>
    <w:rsid w:val="002A3BDE"/>
    <w:rsid w:val="002D5FF7"/>
    <w:rsid w:val="003524A1"/>
    <w:rsid w:val="003914A2"/>
    <w:rsid w:val="003D1C0B"/>
    <w:rsid w:val="003F7764"/>
    <w:rsid w:val="00436F2F"/>
    <w:rsid w:val="00441ECE"/>
    <w:rsid w:val="004426BE"/>
    <w:rsid w:val="00443B80"/>
    <w:rsid w:val="0049439F"/>
    <w:rsid w:val="004C64DD"/>
    <w:rsid w:val="004C78FE"/>
    <w:rsid w:val="004E0037"/>
    <w:rsid w:val="004E7025"/>
    <w:rsid w:val="00504320"/>
    <w:rsid w:val="00520A7D"/>
    <w:rsid w:val="00531256"/>
    <w:rsid w:val="0058633E"/>
    <w:rsid w:val="005C694E"/>
    <w:rsid w:val="005D02CE"/>
    <w:rsid w:val="005D2AFB"/>
    <w:rsid w:val="005E5173"/>
    <w:rsid w:val="006572C3"/>
    <w:rsid w:val="006575F8"/>
    <w:rsid w:val="0069037B"/>
    <w:rsid w:val="006D5959"/>
    <w:rsid w:val="006D5F62"/>
    <w:rsid w:val="006D7185"/>
    <w:rsid w:val="00717014"/>
    <w:rsid w:val="00771B48"/>
    <w:rsid w:val="0077312C"/>
    <w:rsid w:val="007A2555"/>
    <w:rsid w:val="007C47C5"/>
    <w:rsid w:val="008064CD"/>
    <w:rsid w:val="00821050"/>
    <w:rsid w:val="00821F55"/>
    <w:rsid w:val="0082390D"/>
    <w:rsid w:val="00872632"/>
    <w:rsid w:val="008843CA"/>
    <w:rsid w:val="008A074F"/>
    <w:rsid w:val="008B19BB"/>
    <w:rsid w:val="008D0549"/>
    <w:rsid w:val="00922502"/>
    <w:rsid w:val="00945FAB"/>
    <w:rsid w:val="009605DB"/>
    <w:rsid w:val="009D64AC"/>
    <w:rsid w:val="009E1D68"/>
    <w:rsid w:val="00A30767"/>
    <w:rsid w:val="00A41F2F"/>
    <w:rsid w:val="00A60C57"/>
    <w:rsid w:val="00A918D2"/>
    <w:rsid w:val="00A92001"/>
    <w:rsid w:val="00B135A8"/>
    <w:rsid w:val="00B3758C"/>
    <w:rsid w:val="00B624B1"/>
    <w:rsid w:val="00B76A15"/>
    <w:rsid w:val="00BC6998"/>
    <w:rsid w:val="00BE6F1F"/>
    <w:rsid w:val="00C329D0"/>
    <w:rsid w:val="00C6633E"/>
    <w:rsid w:val="00CA38F8"/>
    <w:rsid w:val="00D46C02"/>
    <w:rsid w:val="00DA2040"/>
    <w:rsid w:val="00DA2E31"/>
    <w:rsid w:val="00E04C8D"/>
    <w:rsid w:val="00E143D8"/>
    <w:rsid w:val="00E42F6D"/>
    <w:rsid w:val="00EB24D0"/>
    <w:rsid w:val="00F16BD2"/>
    <w:rsid w:val="00F3185B"/>
    <w:rsid w:val="00F5054F"/>
    <w:rsid w:val="00F62ACD"/>
    <w:rsid w:val="00F843E1"/>
    <w:rsid w:val="00F974F2"/>
    <w:rsid w:val="00FA1227"/>
    <w:rsid w:val="00FA7734"/>
    <w:rsid w:val="00FD2156"/>
    <w:rsid w:val="00FD4A6D"/>
    <w:rsid w:val="00FD6B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F384F"/>
  <w15:chartTrackingRefBased/>
  <w15:docId w15:val="{69490A8E-4CC0-4C5C-A13F-1EE5E93EA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qFormat="1"/>
    <w:lsdException w:name="List Bullet 4" w:semiHidden="1" w:unhideWhenUsed="1"/>
    <w:lsdException w:name="List Bullet 5" w:semiHidden="1" w:unhideWhenUsed="1"/>
    <w:lsdException w:name="List Number 2" w:semiHidden="1" w:qFormat="1"/>
    <w:lsdException w:name="List Number 3" w:semiHidden="1" w:qFormat="1"/>
    <w:lsdException w:name="List Number 4" w:semiHidden="1" w:unhideWhenUsed="1"/>
    <w:lsdException w:name="List Number 5" w:semiHidden="1" w:unhideWhenUsed="1"/>
    <w:lsdException w:name="Title" w:uiPriority="10" w:unhideWhenUsed="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12C"/>
    <w:pPr>
      <w:spacing w:after="0" w:line="240" w:lineRule="auto"/>
    </w:pPr>
    <w:rPr>
      <w:rFonts w:ascii="Arial" w:hAnsi="Arial" w:cs="Arial"/>
      <w:color w:val="4D4D4D"/>
      <w:sz w:val="20"/>
    </w:rPr>
  </w:style>
  <w:style w:type="paragraph" w:styleId="Heading1">
    <w:name w:val="heading 1"/>
    <w:next w:val="BodyText2"/>
    <w:link w:val="Heading1Char"/>
    <w:uiPriority w:val="9"/>
    <w:qFormat/>
    <w:rsid w:val="00D46C02"/>
    <w:pPr>
      <w:keepNext/>
      <w:keepLines/>
      <w:numPr>
        <w:numId w:val="14"/>
      </w:numPr>
      <w:spacing w:before="240" w:after="120"/>
      <w:outlineLvl w:val="0"/>
    </w:pPr>
    <w:rPr>
      <w:rFonts w:ascii="Arial" w:eastAsiaTheme="majorEastAsia" w:hAnsi="Arial" w:cs="Arial"/>
      <w:b/>
      <w:color w:val="D22630"/>
      <w:kern w:val="28"/>
      <w:sz w:val="36"/>
      <w:szCs w:val="32"/>
    </w:rPr>
  </w:style>
  <w:style w:type="paragraph" w:styleId="Heading2">
    <w:name w:val="heading 2"/>
    <w:basedOn w:val="Normal"/>
    <w:next w:val="BodyText3"/>
    <w:link w:val="Heading2Char"/>
    <w:uiPriority w:val="9"/>
    <w:qFormat/>
    <w:rsid w:val="00D46C02"/>
    <w:pPr>
      <w:keepNext/>
      <w:keepLines/>
      <w:numPr>
        <w:ilvl w:val="1"/>
        <w:numId w:val="14"/>
      </w:numPr>
      <w:spacing w:before="240" w:after="60"/>
      <w:outlineLvl w:val="1"/>
    </w:pPr>
    <w:rPr>
      <w:rFonts w:eastAsiaTheme="majorEastAsia"/>
      <w:color w:val="D22630"/>
      <w:sz w:val="24"/>
      <w:szCs w:val="26"/>
    </w:rPr>
  </w:style>
  <w:style w:type="paragraph" w:styleId="Heading3">
    <w:name w:val="heading 3"/>
    <w:basedOn w:val="Normal"/>
    <w:next w:val="BodyText3"/>
    <w:link w:val="Heading3Char"/>
    <w:uiPriority w:val="9"/>
    <w:qFormat/>
    <w:rsid w:val="00D46C02"/>
    <w:pPr>
      <w:keepNext/>
      <w:keepLines/>
      <w:numPr>
        <w:ilvl w:val="2"/>
        <w:numId w:val="14"/>
      </w:numPr>
      <w:spacing w:before="240" w:after="60"/>
      <w:outlineLvl w:val="2"/>
    </w:pPr>
    <w:rPr>
      <w:rFonts w:eastAsiaTheme="majorEastAsia"/>
      <w:i/>
      <w:color w:val="D22630"/>
      <w:szCs w:val="24"/>
    </w:rPr>
  </w:style>
  <w:style w:type="paragraph" w:styleId="Heading4">
    <w:name w:val="heading 4"/>
    <w:basedOn w:val="Normal"/>
    <w:next w:val="BodyText3"/>
    <w:link w:val="Heading4Char"/>
    <w:uiPriority w:val="9"/>
    <w:qFormat/>
    <w:rsid w:val="00D46C02"/>
    <w:pPr>
      <w:keepNext/>
      <w:keepLines/>
      <w:numPr>
        <w:ilvl w:val="3"/>
        <w:numId w:val="14"/>
      </w:numPr>
      <w:spacing w:before="240" w:after="60"/>
      <w:outlineLvl w:val="3"/>
    </w:pPr>
    <w:rPr>
      <w:rFonts w:eastAsiaTheme="majorEastAsia"/>
      <w:iCs/>
      <w:color w:val="D22630"/>
      <w:sz w:val="18"/>
    </w:rPr>
  </w:style>
  <w:style w:type="paragraph" w:styleId="Heading5">
    <w:name w:val="heading 5"/>
    <w:basedOn w:val="Normal"/>
    <w:next w:val="BodyText3"/>
    <w:link w:val="Heading5Char"/>
    <w:uiPriority w:val="9"/>
    <w:qFormat/>
    <w:rsid w:val="00D46C02"/>
    <w:pPr>
      <w:keepNext/>
      <w:keepLines/>
      <w:numPr>
        <w:ilvl w:val="4"/>
        <w:numId w:val="14"/>
      </w:numPr>
      <w:spacing w:before="240" w:after="60"/>
      <w:outlineLvl w:val="4"/>
    </w:pPr>
    <w:rPr>
      <w:rFonts w:eastAsiaTheme="majorEastAsia"/>
      <w:i/>
      <w:color w:val="D22630"/>
      <w:sz w:val="18"/>
    </w:rPr>
  </w:style>
  <w:style w:type="paragraph" w:styleId="Heading6">
    <w:name w:val="heading 6"/>
    <w:basedOn w:val="Normal"/>
    <w:next w:val="Normal"/>
    <w:link w:val="Heading6Char"/>
    <w:uiPriority w:val="9"/>
    <w:semiHidden/>
    <w:unhideWhenUsed/>
    <w:qFormat/>
    <w:rsid w:val="00D46C02"/>
    <w:pPr>
      <w:keepNext/>
      <w:keepLines/>
      <w:numPr>
        <w:ilvl w:val="5"/>
        <w:numId w:val="3"/>
      </w:numPr>
      <w:spacing w:before="40"/>
      <w:outlineLvl w:val="5"/>
    </w:pPr>
    <w:rPr>
      <w:rFonts w:eastAsiaTheme="majorEastAsia"/>
    </w:rPr>
  </w:style>
  <w:style w:type="paragraph" w:styleId="Heading7">
    <w:name w:val="heading 7"/>
    <w:basedOn w:val="Normal"/>
    <w:next w:val="Normal"/>
    <w:link w:val="Heading7Char"/>
    <w:uiPriority w:val="9"/>
    <w:semiHidden/>
    <w:unhideWhenUsed/>
    <w:qFormat/>
    <w:rsid w:val="00D46C02"/>
    <w:pPr>
      <w:keepNext/>
      <w:keepLines/>
      <w:numPr>
        <w:ilvl w:val="6"/>
        <w:numId w:val="3"/>
      </w:numPr>
      <w:spacing w:before="40"/>
      <w:outlineLvl w:val="6"/>
    </w:pPr>
    <w:rPr>
      <w:rFonts w:eastAsiaTheme="majorEastAsia"/>
      <w:i/>
      <w:iCs/>
    </w:rPr>
  </w:style>
  <w:style w:type="paragraph" w:styleId="Heading8">
    <w:name w:val="heading 8"/>
    <w:basedOn w:val="Normal"/>
    <w:next w:val="Normal"/>
    <w:link w:val="Heading8Char"/>
    <w:uiPriority w:val="9"/>
    <w:semiHidden/>
    <w:unhideWhenUsed/>
    <w:qFormat/>
    <w:rsid w:val="00D46C02"/>
    <w:pPr>
      <w:keepNext/>
      <w:keepLines/>
      <w:numPr>
        <w:ilvl w:val="7"/>
        <w:numId w:val="3"/>
      </w:numPr>
      <w:spacing w:before="40"/>
      <w:outlineLvl w:val="7"/>
    </w:pPr>
    <w:rPr>
      <w:rFonts w:eastAsiaTheme="majorEastAsia"/>
      <w:szCs w:val="21"/>
    </w:rPr>
  </w:style>
  <w:style w:type="paragraph" w:styleId="Heading9">
    <w:name w:val="heading 9"/>
    <w:basedOn w:val="Normal"/>
    <w:next w:val="Normal"/>
    <w:link w:val="Heading9Char"/>
    <w:uiPriority w:val="9"/>
    <w:semiHidden/>
    <w:unhideWhenUsed/>
    <w:qFormat/>
    <w:rsid w:val="00D46C02"/>
    <w:pPr>
      <w:keepNext/>
      <w:keepLines/>
      <w:numPr>
        <w:ilvl w:val="8"/>
        <w:numId w:val="3"/>
      </w:numPr>
      <w:spacing w:before="40"/>
      <w:outlineLvl w:val="8"/>
    </w:pPr>
    <w:rPr>
      <w:rFonts w:eastAsiaTheme="majorEastAsia"/>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D46C02"/>
    <w:pPr>
      <w:numPr>
        <w:numId w:val="1"/>
      </w:numPr>
    </w:pPr>
  </w:style>
  <w:style w:type="numbering" w:styleId="1ai">
    <w:name w:val="Outline List 1"/>
    <w:basedOn w:val="NoList"/>
    <w:uiPriority w:val="99"/>
    <w:semiHidden/>
    <w:unhideWhenUsed/>
    <w:rsid w:val="00D46C02"/>
    <w:pPr>
      <w:numPr>
        <w:numId w:val="2"/>
      </w:numPr>
    </w:pPr>
  </w:style>
  <w:style w:type="character" w:customStyle="1" w:styleId="Heading1Char">
    <w:name w:val="Heading 1 Char"/>
    <w:basedOn w:val="DefaultParagraphFont"/>
    <w:link w:val="Heading1"/>
    <w:uiPriority w:val="9"/>
    <w:rsid w:val="00D46C02"/>
    <w:rPr>
      <w:rFonts w:ascii="Arial" w:eastAsiaTheme="majorEastAsia" w:hAnsi="Arial" w:cs="Arial"/>
      <w:b/>
      <w:color w:val="D22630"/>
      <w:kern w:val="28"/>
      <w:sz w:val="36"/>
      <w:szCs w:val="32"/>
    </w:rPr>
  </w:style>
  <w:style w:type="character" w:customStyle="1" w:styleId="Heading2Char">
    <w:name w:val="Heading 2 Char"/>
    <w:basedOn w:val="DefaultParagraphFont"/>
    <w:link w:val="Heading2"/>
    <w:uiPriority w:val="9"/>
    <w:rsid w:val="00D46C02"/>
    <w:rPr>
      <w:rFonts w:ascii="Arial" w:eastAsiaTheme="majorEastAsia" w:hAnsi="Arial" w:cs="Arial"/>
      <w:color w:val="D22630"/>
      <w:sz w:val="24"/>
      <w:szCs w:val="26"/>
    </w:rPr>
  </w:style>
  <w:style w:type="character" w:customStyle="1" w:styleId="Heading3Char">
    <w:name w:val="Heading 3 Char"/>
    <w:basedOn w:val="DefaultParagraphFont"/>
    <w:link w:val="Heading3"/>
    <w:uiPriority w:val="9"/>
    <w:rsid w:val="00D46C02"/>
    <w:rPr>
      <w:rFonts w:ascii="Arial" w:eastAsiaTheme="majorEastAsia" w:hAnsi="Arial" w:cs="Arial"/>
      <w:i/>
      <w:color w:val="D22630"/>
      <w:sz w:val="20"/>
      <w:szCs w:val="24"/>
    </w:rPr>
  </w:style>
  <w:style w:type="character" w:customStyle="1" w:styleId="Heading4Char">
    <w:name w:val="Heading 4 Char"/>
    <w:basedOn w:val="DefaultParagraphFont"/>
    <w:link w:val="Heading4"/>
    <w:uiPriority w:val="9"/>
    <w:rsid w:val="00D46C02"/>
    <w:rPr>
      <w:rFonts w:ascii="Arial" w:eastAsiaTheme="majorEastAsia" w:hAnsi="Arial" w:cs="Arial"/>
      <w:iCs/>
      <w:color w:val="D22630"/>
      <w:sz w:val="18"/>
    </w:rPr>
  </w:style>
  <w:style w:type="character" w:customStyle="1" w:styleId="Heading5Char">
    <w:name w:val="Heading 5 Char"/>
    <w:basedOn w:val="DefaultParagraphFont"/>
    <w:link w:val="Heading5"/>
    <w:uiPriority w:val="9"/>
    <w:semiHidden/>
    <w:rsid w:val="00D46C02"/>
    <w:rPr>
      <w:rFonts w:ascii="Arial" w:eastAsiaTheme="majorEastAsia" w:hAnsi="Arial" w:cs="Arial"/>
      <w:i/>
      <w:color w:val="D22630"/>
      <w:sz w:val="18"/>
    </w:rPr>
  </w:style>
  <w:style w:type="character" w:customStyle="1" w:styleId="Heading6Char">
    <w:name w:val="Heading 6 Char"/>
    <w:basedOn w:val="DefaultParagraphFont"/>
    <w:link w:val="Heading6"/>
    <w:uiPriority w:val="9"/>
    <w:semiHidden/>
    <w:rsid w:val="00D46C02"/>
    <w:rPr>
      <w:rFonts w:ascii="Arial" w:eastAsiaTheme="majorEastAsia" w:hAnsi="Arial" w:cs="Arial"/>
      <w:color w:val="4D4D4D"/>
      <w:sz w:val="20"/>
    </w:rPr>
  </w:style>
  <w:style w:type="character" w:customStyle="1" w:styleId="Heading7Char">
    <w:name w:val="Heading 7 Char"/>
    <w:basedOn w:val="DefaultParagraphFont"/>
    <w:link w:val="Heading7"/>
    <w:uiPriority w:val="9"/>
    <w:semiHidden/>
    <w:rsid w:val="00D46C02"/>
    <w:rPr>
      <w:rFonts w:ascii="Arial" w:eastAsiaTheme="majorEastAsia" w:hAnsi="Arial" w:cs="Arial"/>
      <w:i/>
      <w:iCs/>
      <w:color w:val="4D4D4D"/>
      <w:sz w:val="20"/>
    </w:rPr>
  </w:style>
  <w:style w:type="character" w:customStyle="1" w:styleId="Heading8Char">
    <w:name w:val="Heading 8 Char"/>
    <w:basedOn w:val="DefaultParagraphFont"/>
    <w:link w:val="Heading8"/>
    <w:uiPriority w:val="9"/>
    <w:semiHidden/>
    <w:rsid w:val="00D46C02"/>
    <w:rPr>
      <w:rFonts w:ascii="Arial" w:eastAsiaTheme="majorEastAsia" w:hAnsi="Arial" w:cs="Arial"/>
      <w:color w:val="4D4D4D"/>
      <w:sz w:val="20"/>
      <w:szCs w:val="21"/>
    </w:rPr>
  </w:style>
  <w:style w:type="character" w:customStyle="1" w:styleId="Heading9Char">
    <w:name w:val="Heading 9 Char"/>
    <w:basedOn w:val="DefaultParagraphFont"/>
    <w:link w:val="Heading9"/>
    <w:uiPriority w:val="9"/>
    <w:semiHidden/>
    <w:rsid w:val="00D46C02"/>
    <w:rPr>
      <w:rFonts w:ascii="Arial" w:eastAsiaTheme="majorEastAsia" w:hAnsi="Arial" w:cs="Arial"/>
      <w:i/>
      <w:iCs/>
      <w:color w:val="4D4D4D"/>
      <w:sz w:val="20"/>
      <w:szCs w:val="21"/>
    </w:rPr>
  </w:style>
  <w:style w:type="numbering" w:styleId="ArticleSection">
    <w:name w:val="Outline List 3"/>
    <w:basedOn w:val="NoList"/>
    <w:uiPriority w:val="99"/>
    <w:semiHidden/>
    <w:unhideWhenUsed/>
    <w:rsid w:val="00D46C02"/>
    <w:pPr>
      <w:numPr>
        <w:numId w:val="3"/>
      </w:numPr>
    </w:pPr>
  </w:style>
  <w:style w:type="paragraph" w:styleId="BalloonText">
    <w:name w:val="Balloon Text"/>
    <w:basedOn w:val="Normal"/>
    <w:link w:val="BalloonTextChar"/>
    <w:uiPriority w:val="99"/>
    <w:semiHidden/>
    <w:unhideWhenUsed/>
    <w:rsid w:val="00D46C02"/>
    <w:rPr>
      <w:szCs w:val="18"/>
    </w:rPr>
  </w:style>
  <w:style w:type="character" w:customStyle="1" w:styleId="BalloonTextChar">
    <w:name w:val="Balloon Text Char"/>
    <w:basedOn w:val="DefaultParagraphFont"/>
    <w:link w:val="BalloonText"/>
    <w:uiPriority w:val="99"/>
    <w:semiHidden/>
    <w:rsid w:val="00D46C02"/>
    <w:rPr>
      <w:rFonts w:ascii="Arial" w:hAnsi="Arial" w:cs="Arial"/>
      <w:color w:val="4D4D4D"/>
      <w:sz w:val="20"/>
      <w:szCs w:val="18"/>
    </w:rPr>
  </w:style>
  <w:style w:type="paragraph" w:styleId="Bibliography">
    <w:name w:val="Bibliography"/>
    <w:basedOn w:val="Normal"/>
    <w:next w:val="Normal"/>
    <w:uiPriority w:val="37"/>
    <w:semiHidden/>
    <w:unhideWhenUsed/>
    <w:rsid w:val="00D46C02"/>
  </w:style>
  <w:style w:type="paragraph" w:styleId="BlockText">
    <w:name w:val="Block Text"/>
    <w:basedOn w:val="Normal"/>
    <w:uiPriority w:val="99"/>
    <w:semiHidden/>
    <w:unhideWhenUsed/>
    <w:rsid w:val="00D46C02"/>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rPr>
  </w:style>
  <w:style w:type="paragraph" w:styleId="BodyText">
    <w:name w:val="Body Text"/>
    <w:basedOn w:val="Normal"/>
    <w:link w:val="BodyTextChar"/>
    <w:uiPriority w:val="99"/>
    <w:qFormat/>
    <w:rsid w:val="00D46C02"/>
    <w:pPr>
      <w:spacing w:after="120"/>
    </w:pPr>
  </w:style>
  <w:style w:type="character" w:customStyle="1" w:styleId="BodyTextChar">
    <w:name w:val="Body Text Char"/>
    <w:basedOn w:val="DefaultParagraphFont"/>
    <w:link w:val="BodyText"/>
    <w:uiPriority w:val="99"/>
    <w:rsid w:val="00D46C02"/>
    <w:rPr>
      <w:rFonts w:ascii="Arial" w:hAnsi="Arial" w:cs="Arial"/>
      <w:color w:val="4D4D4D"/>
      <w:sz w:val="20"/>
    </w:rPr>
  </w:style>
  <w:style w:type="paragraph" w:styleId="BodyText2">
    <w:name w:val="Body Text 2"/>
    <w:basedOn w:val="BodyText"/>
    <w:link w:val="BodyText2Char"/>
    <w:uiPriority w:val="99"/>
    <w:qFormat/>
    <w:rsid w:val="00D46C02"/>
    <w:pPr>
      <w:ind w:left="567"/>
    </w:pPr>
  </w:style>
  <w:style w:type="character" w:customStyle="1" w:styleId="BodyText2Char">
    <w:name w:val="Body Text 2 Char"/>
    <w:basedOn w:val="DefaultParagraphFont"/>
    <w:link w:val="BodyText2"/>
    <w:uiPriority w:val="99"/>
    <w:semiHidden/>
    <w:rsid w:val="00D46C02"/>
    <w:rPr>
      <w:rFonts w:ascii="Arial" w:hAnsi="Arial" w:cs="Arial"/>
      <w:color w:val="4D4D4D"/>
      <w:sz w:val="20"/>
    </w:rPr>
  </w:style>
  <w:style w:type="paragraph" w:styleId="BodyText3">
    <w:name w:val="Body Text 3"/>
    <w:basedOn w:val="BodyText"/>
    <w:link w:val="BodyText3Char"/>
    <w:uiPriority w:val="99"/>
    <w:qFormat/>
    <w:rsid w:val="00D46C02"/>
    <w:pPr>
      <w:ind w:left="1417"/>
    </w:pPr>
    <w:rPr>
      <w:szCs w:val="16"/>
    </w:rPr>
  </w:style>
  <w:style w:type="character" w:customStyle="1" w:styleId="BodyText3Char">
    <w:name w:val="Body Text 3 Char"/>
    <w:basedOn w:val="DefaultParagraphFont"/>
    <w:link w:val="BodyText3"/>
    <w:uiPriority w:val="99"/>
    <w:semiHidden/>
    <w:rsid w:val="00D46C02"/>
    <w:rPr>
      <w:rFonts w:ascii="Arial" w:hAnsi="Arial" w:cs="Arial"/>
      <w:color w:val="4D4D4D"/>
      <w:sz w:val="20"/>
      <w:szCs w:val="16"/>
    </w:rPr>
  </w:style>
  <w:style w:type="paragraph" w:styleId="BodyTextFirstIndent">
    <w:name w:val="Body Text First Indent"/>
    <w:basedOn w:val="BodyText"/>
    <w:link w:val="BodyTextFirstIndentChar"/>
    <w:uiPriority w:val="99"/>
    <w:semiHidden/>
    <w:unhideWhenUsed/>
    <w:rsid w:val="00D46C02"/>
    <w:pPr>
      <w:spacing w:after="160"/>
      <w:ind w:firstLine="360"/>
    </w:pPr>
  </w:style>
  <w:style w:type="character" w:customStyle="1" w:styleId="BodyTextFirstIndentChar">
    <w:name w:val="Body Text First Indent Char"/>
    <w:basedOn w:val="BodyTextChar"/>
    <w:link w:val="BodyTextFirstIndent"/>
    <w:uiPriority w:val="99"/>
    <w:semiHidden/>
    <w:rsid w:val="00D46C02"/>
    <w:rPr>
      <w:rFonts w:ascii="Arial" w:hAnsi="Arial" w:cs="Arial"/>
      <w:color w:val="4D4D4D"/>
      <w:sz w:val="20"/>
    </w:rPr>
  </w:style>
  <w:style w:type="paragraph" w:styleId="BodyTextIndent">
    <w:name w:val="Body Text Indent"/>
    <w:basedOn w:val="Normal"/>
    <w:link w:val="BodyTextIndentChar"/>
    <w:uiPriority w:val="99"/>
    <w:semiHidden/>
    <w:unhideWhenUsed/>
    <w:rsid w:val="00D46C02"/>
    <w:pPr>
      <w:spacing w:after="120"/>
      <w:ind w:left="283"/>
    </w:pPr>
  </w:style>
  <w:style w:type="character" w:customStyle="1" w:styleId="BodyTextIndentChar">
    <w:name w:val="Body Text Indent Char"/>
    <w:basedOn w:val="DefaultParagraphFont"/>
    <w:link w:val="BodyTextIndent"/>
    <w:uiPriority w:val="99"/>
    <w:semiHidden/>
    <w:rsid w:val="00D46C02"/>
    <w:rPr>
      <w:rFonts w:ascii="Arial" w:hAnsi="Arial" w:cs="Arial"/>
      <w:color w:val="4D4D4D"/>
      <w:sz w:val="20"/>
    </w:rPr>
  </w:style>
  <w:style w:type="paragraph" w:styleId="BodyTextFirstIndent2">
    <w:name w:val="Body Text First Indent 2"/>
    <w:basedOn w:val="BodyTextIndent"/>
    <w:link w:val="BodyTextFirstIndent2Char"/>
    <w:uiPriority w:val="99"/>
    <w:semiHidden/>
    <w:unhideWhenUsed/>
    <w:rsid w:val="00D46C02"/>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46C02"/>
    <w:rPr>
      <w:rFonts w:ascii="Arial" w:hAnsi="Arial" w:cs="Arial"/>
      <w:color w:val="4D4D4D"/>
      <w:sz w:val="20"/>
    </w:rPr>
  </w:style>
  <w:style w:type="paragraph" w:styleId="BodyTextIndent2">
    <w:name w:val="Body Text Indent 2"/>
    <w:basedOn w:val="Normal"/>
    <w:link w:val="BodyTextIndent2Char"/>
    <w:uiPriority w:val="99"/>
    <w:semiHidden/>
    <w:unhideWhenUsed/>
    <w:rsid w:val="00D46C02"/>
    <w:pPr>
      <w:spacing w:after="120" w:line="480" w:lineRule="auto"/>
      <w:ind w:left="283"/>
    </w:pPr>
  </w:style>
  <w:style w:type="character" w:customStyle="1" w:styleId="BodyTextIndent2Char">
    <w:name w:val="Body Text Indent 2 Char"/>
    <w:basedOn w:val="DefaultParagraphFont"/>
    <w:link w:val="BodyTextIndent2"/>
    <w:uiPriority w:val="99"/>
    <w:semiHidden/>
    <w:rsid w:val="00D46C02"/>
    <w:rPr>
      <w:rFonts w:ascii="Arial" w:hAnsi="Arial" w:cs="Arial"/>
      <w:color w:val="4D4D4D"/>
      <w:sz w:val="20"/>
    </w:rPr>
  </w:style>
  <w:style w:type="paragraph" w:styleId="BodyTextIndent3">
    <w:name w:val="Body Text Indent 3"/>
    <w:basedOn w:val="Normal"/>
    <w:link w:val="BodyTextIndent3Char"/>
    <w:uiPriority w:val="99"/>
    <w:semiHidden/>
    <w:unhideWhenUsed/>
    <w:rsid w:val="00D46C02"/>
    <w:pPr>
      <w:spacing w:after="120"/>
      <w:ind w:left="283"/>
    </w:pPr>
    <w:rPr>
      <w:szCs w:val="16"/>
    </w:rPr>
  </w:style>
  <w:style w:type="character" w:customStyle="1" w:styleId="BodyTextIndent3Char">
    <w:name w:val="Body Text Indent 3 Char"/>
    <w:basedOn w:val="DefaultParagraphFont"/>
    <w:link w:val="BodyTextIndent3"/>
    <w:uiPriority w:val="99"/>
    <w:semiHidden/>
    <w:rsid w:val="00D46C02"/>
    <w:rPr>
      <w:rFonts w:ascii="Arial" w:hAnsi="Arial" w:cs="Arial"/>
      <w:color w:val="4D4D4D"/>
      <w:sz w:val="20"/>
      <w:szCs w:val="16"/>
    </w:rPr>
  </w:style>
  <w:style w:type="character" w:styleId="BookTitle">
    <w:name w:val="Book Title"/>
    <w:basedOn w:val="DefaultParagraphFont"/>
    <w:uiPriority w:val="33"/>
    <w:qFormat/>
    <w:rsid w:val="00D46C02"/>
    <w:rPr>
      <w:rFonts w:ascii="Arial" w:hAnsi="Arial" w:cs="Arial"/>
      <w:b/>
      <w:bCs/>
      <w:i/>
      <w:iCs/>
      <w:color w:val="4D4D4D"/>
      <w:spacing w:val="5"/>
      <w:sz w:val="20"/>
    </w:rPr>
  </w:style>
  <w:style w:type="paragraph" w:styleId="Caption">
    <w:name w:val="caption"/>
    <w:basedOn w:val="Normal"/>
    <w:next w:val="Normal"/>
    <w:uiPriority w:val="35"/>
    <w:unhideWhenUsed/>
    <w:qFormat/>
    <w:rsid w:val="00D46C02"/>
    <w:pPr>
      <w:spacing w:after="200"/>
    </w:pPr>
    <w:rPr>
      <w:i/>
      <w:iCs/>
      <w:szCs w:val="18"/>
    </w:rPr>
  </w:style>
  <w:style w:type="paragraph" w:styleId="Closing">
    <w:name w:val="Closing"/>
    <w:basedOn w:val="Normal"/>
    <w:link w:val="ClosingChar"/>
    <w:uiPriority w:val="99"/>
    <w:semiHidden/>
    <w:unhideWhenUsed/>
    <w:rsid w:val="00D46C02"/>
    <w:pPr>
      <w:ind w:left="4252"/>
    </w:pPr>
  </w:style>
  <w:style w:type="character" w:customStyle="1" w:styleId="ClosingChar">
    <w:name w:val="Closing Char"/>
    <w:basedOn w:val="DefaultParagraphFont"/>
    <w:link w:val="Closing"/>
    <w:uiPriority w:val="99"/>
    <w:semiHidden/>
    <w:rsid w:val="00D46C02"/>
    <w:rPr>
      <w:rFonts w:ascii="Arial" w:hAnsi="Arial" w:cs="Arial"/>
      <w:color w:val="4D4D4D"/>
      <w:sz w:val="20"/>
    </w:rPr>
  </w:style>
  <w:style w:type="table" w:styleId="ColorfulGrid">
    <w:name w:val="Colorful Grid"/>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D46C02"/>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46C02"/>
    <w:pPr>
      <w:spacing w:after="0"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D46C02"/>
    <w:pPr>
      <w:spacing w:after="0"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D46C02"/>
    <w:pPr>
      <w:spacing w:after="0"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D46C02"/>
    <w:pPr>
      <w:spacing w:after="0"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D46C02"/>
    <w:pPr>
      <w:spacing w:after="0"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D46C02"/>
    <w:pPr>
      <w:spacing w:after="0"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D46C02"/>
    <w:pPr>
      <w:spacing w:after="0"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46C02"/>
    <w:pPr>
      <w:spacing w:after="0"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46C02"/>
    <w:pPr>
      <w:spacing w:after="0"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46C02"/>
    <w:pPr>
      <w:spacing w:after="0"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D46C02"/>
    <w:pPr>
      <w:spacing w:after="0"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46C02"/>
    <w:pPr>
      <w:spacing w:after="0"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46C02"/>
    <w:pPr>
      <w:spacing w:after="0"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46C02"/>
    <w:rPr>
      <w:rFonts w:ascii="Arial" w:hAnsi="Arial" w:cs="Arial"/>
      <w:color w:val="4D4D4D"/>
      <w:sz w:val="20"/>
      <w:szCs w:val="16"/>
    </w:rPr>
  </w:style>
  <w:style w:type="paragraph" w:styleId="CommentText">
    <w:name w:val="annotation text"/>
    <w:basedOn w:val="Normal"/>
    <w:link w:val="CommentTextChar"/>
    <w:uiPriority w:val="99"/>
    <w:semiHidden/>
    <w:unhideWhenUsed/>
    <w:rsid w:val="00D46C02"/>
    <w:rPr>
      <w:szCs w:val="20"/>
    </w:rPr>
  </w:style>
  <w:style w:type="character" w:customStyle="1" w:styleId="CommentTextChar">
    <w:name w:val="Comment Text Char"/>
    <w:basedOn w:val="DefaultParagraphFont"/>
    <w:link w:val="CommentText"/>
    <w:uiPriority w:val="99"/>
    <w:semiHidden/>
    <w:rsid w:val="00D46C02"/>
    <w:rPr>
      <w:rFonts w:ascii="Arial" w:hAnsi="Arial" w:cs="Arial"/>
      <w:color w:val="4D4D4D"/>
      <w:sz w:val="20"/>
      <w:szCs w:val="20"/>
    </w:rPr>
  </w:style>
  <w:style w:type="paragraph" w:styleId="CommentSubject">
    <w:name w:val="annotation subject"/>
    <w:basedOn w:val="CommentText"/>
    <w:next w:val="CommentText"/>
    <w:link w:val="CommentSubjectChar"/>
    <w:uiPriority w:val="99"/>
    <w:semiHidden/>
    <w:unhideWhenUsed/>
    <w:rsid w:val="00D46C02"/>
    <w:rPr>
      <w:b/>
      <w:bCs/>
    </w:rPr>
  </w:style>
  <w:style w:type="character" w:customStyle="1" w:styleId="CommentSubjectChar">
    <w:name w:val="Comment Subject Char"/>
    <w:basedOn w:val="CommentTextChar"/>
    <w:link w:val="CommentSubject"/>
    <w:uiPriority w:val="99"/>
    <w:semiHidden/>
    <w:rsid w:val="00D46C02"/>
    <w:rPr>
      <w:rFonts w:ascii="Arial" w:hAnsi="Arial" w:cs="Arial"/>
      <w:b/>
      <w:bCs/>
      <w:color w:val="4D4D4D"/>
      <w:sz w:val="20"/>
      <w:szCs w:val="20"/>
    </w:rPr>
  </w:style>
  <w:style w:type="table" w:styleId="DarkList">
    <w:name w:val="Dark List"/>
    <w:basedOn w:val="TableNormal"/>
    <w:uiPriority w:val="70"/>
    <w:semiHidden/>
    <w:unhideWhenUsed/>
    <w:rsid w:val="00D46C02"/>
    <w:pPr>
      <w:spacing w:after="0"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46C02"/>
    <w:pPr>
      <w:spacing w:after="0"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D46C02"/>
    <w:pPr>
      <w:spacing w:after="0"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D46C02"/>
    <w:pPr>
      <w:spacing w:after="0"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D46C02"/>
    <w:pPr>
      <w:spacing w:after="0"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D46C02"/>
    <w:pPr>
      <w:spacing w:after="0"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D46C02"/>
    <w:pPr>
      <w:spacing w:after="0"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unhideWhenUsed/>
    <w:rsid w:val="00D46C02"/>
  </w:style>
  <w:style w:type="character" w:customStyle="1" w:styleId="DateChar">
    <w:name w:val="Date Char"/>
    <w:basedOn w:val="DefaultParagraphFont"/>
    <w:link w:val="Date"/>
    <w:uiPriority w:val="99"/>
    <w:rsid w:val="00D46C02"/>
    <w:rPr>
      <w:rFonts w:ascii="Arial" w:hAnsi="Arial" w:cs="Arial"/>
      <w:color w:val="4D4D4D"/>
      <w:sz w:val="20"/>
    </w:rPr>
  </w:style>
  <w:style w:type="paragraph" w:styleId="DocumentMap">
    <w:name w:val="Document Map"/>
    <w:basedOn w:val="Normal"/>
    <w:link w:val="DocumentMapChar"/>
    <w:uiPriority w:val="99"/>
    <w:semiHidden/>
    <w:unhideWhenUsed/>
    <w:rsid w:val="00D46C02"/>
    <w:rPr>
      <w:szCs w:val="16"/>
    </w:rPr>
  </w:style>
  <w:style w:type="character" w:customStyle="1" w:styleId="DocumentMapChar">
    <w:name w:val="Document Map Char"/>
    <w:basedOn w:val="DefaultParagraphFont"/>
    <w:link w:val="DocumentMap"/>
    <w:uiPriority w:val="99"/>
    <w:semiHidden/>
    <w:rsid w:val="00D46C02"/>
    <w:rPr>
      <w:rFonts w:ascii="Arial" w:hAnsi="Arial" w:cs="Arial"/>
      <w:color w:val="4D4D4D"/>
      <w:sz w:val="20"/>
      <w:szCs w:val="16"/>
    </w:rPr>
  </w:style>
  <w:style w:type="paragraph" w:styleId="E-mailSignature">
    <w:name w:val="E-mail Signature"/>
    <w:basedOn w:val="Normal"/>
    <w:link w:val="E-mailSignatureChar"/>
    <w:uiPriority w:val="99"/>
    <w:semiHidden/>
    <w:unhideWhenUsed/>
    <w:rsid w:val="00D46C02"/>
  </w:style>
  <w:style w:type="character" w:customStyle="1" w:styleId="E-mailSignatureChar">
    <w:name w:val="E-mail Signature Char"/>
    <w:basedOn w:val="DefaultParagraphFont"/>
    <w:link w:val="E-mailSignature"/>
    <w:uiPriority w:val="99"/>
    <w:semiHidden/>
    <w:rsid w:val="00D46C02"/>
    <w:rPr>
      <w:rFonts w:ascii="Arial" w:hAnsi="Arial" w:cs="Arial"/>
      <w:color w:val="4D4D4D"/>
      <w:sz w:val="20"/>
    </w:rPr>
  </w:style>
  <w:style w:type="character" w:styleId="Emphasis">
    <w:name w:val="Emphasis"/>
    <w:basedOn w:val="DefaultParagraphFont"/>
    <w:uiPriority w:val="20"/>
    <w:qFormat/>
    <w:rsid w:val="00D46C02"/>
    <w:rPr>
      <w:rFonts w:ascii="Arial" w:hAnsi="Arial" w:cs="Arial"/>
      <w:i/>
      <w:iCs/>
      <w:color w:val="4D4D4D"/>
      <w:sz w:val="20"/>
    </w:rPr>
  </w:style>
  <w:style w:type="character" w:styleId="EndnoteReference">
    <w:name w:val="endnote reference"/>
    <w:basedOn w:val="DefaultParagraphFont"/>
    <w:uiPriority w:val="99"/>
    <w:semiHidden/>
    <w:unhideWhenUsed/>
    <w:rsid w:val="00D46C02"/>
    <w:rPr>
      <w:rFonts w:ascii="Arial" w:hAnsi="Arial" w:cs="Arial"/>
      <w:color w:val="4D4D4D"/>
      <w:sz w:val="20"/>
      <w:vertAlign w:val="superscript"/>
    </w:rPr>
  </w:style>
  <w:style w:type="paragraph" w:styleId="EndnoteText">
    <w:name w:val="endnote text"/>
    <w:basedOn w:val="Normal"/>
    <w:link w:val="EndnoteTextChar"/>
    <w:uiPriority w:val="99"/>
    <w:semiHidden/>
    <w:unhideWhenUsed/>
    <w:rsid w:val="00D46C02"/>
    <w:rPr>
      <w:szCs w:val="20"/>
    </w:rPr>
  </w:style>
  <w:style w:type="character" w:customStyle="1" w:styleId="EndnoteTextChar">
    <w:name w:val="Endnote Text Char"/>
    <w:basedOn w:val="DefaultParagraphFont"/>
    <w:link w:val="EndnoteText"/>
    <w:uiPriority w:val="99"/>
    <w:semiHidden/>
    <w:rsid w:val="00D46C02"/>
    <w:rPr>
      <w:rFonts w:ascii="Arial" w:hAnsi="Arial" w:cs="Arial"/>
      <w:color w:val="4D4D4D"/>
      <w:sz w:val="20"/>
      <w:szCs w:val="20"/>
    </w:rPr>
  </w:style>
  <w:style w:type="paragraph" w:styleId="EnvelopeAddress">
    <w:name w:val="envelope address"/>
    <w:basedOn w:val="Normal"/>
    <w:uiPriority w:val="99"/>
    <w:semiHidden/>
    <w:unhideWhenUsed/>
    <w:rsid w:val="00D46C02"/>
    <w:pPr>
      <w:framePr w:w="7920" w:h="1980" w:hRule="exact" w:hSpace="180" w:wrap="auto" w:hAnchor="page" w:xAlign="center" w:yAlign="bottom"/>
      <w:ind w:left="2880"/>
    </w:pPr>
    <w:rPr>
      <w:rFonts w:eastAsiaTheme="majorEastAsia"/>
      <w:szCs w:val="24"/>
    </w:rPr>
  </w:style>
  <w:style w:type="paragraph" w:styleId="EnvelopeReturn">
    <w:name w:val="envelope return"/>
    <w:basedOn w:val="Normal"/>
    <w:uiPriority w:val="99"/>
    <w:semiHidden/>
    <w:unhideWhenUsed/>
    <w:rsid w:val="00D46C02"/>
    <w:rPr>
      <w:rFonts w:eastAsiaTheme="majorEastAsia"/>
      <w:szCs w:val="20"/>
    </w:rPr>
  </w:style>
  <w:style w:type="character" w:styleId="FollowedHyperlink">
    <w:name w:val="FollowedHyperlink"/>
    <w:basedOn w:val="DefaultParagraphFont"/>
    <w:uiPriority w:val="99"/>
    <w:semiHidden/>
    <w:unhideWhenUsed/>
    <w:rsid w:val="00D46C02"/>
    <w:rPr>
      <w:rFonts w:ascii="Arial" w:hAnsi="Arial" w:cs="Arial"/>
      <w:color w:val="A6A6A6"/>
      <w:sz w:val="20"/>
      <w:u w:val="single"/>
    </w:rPr>
  </w:style>
  <w:style w:type="paragraph" w:styleId="Footer">
    <w:name w:val="footer"/>
    <w:basedOn w:val="Normal"/>
    <w:link w:val="FooterChar"/>
    <w:uiPriority w:val="99"/>
    <w:qFormat/>
    <w:rsid w:val="00D46C02"/>
    <w:pPr>
      <w:tabs>
        <w:tab w:val="center" w:pos="4513"/>
        <w:tab w:val="right" w:pos="9026"/>
      </w:tabs>
    </w:pPr>
    <w:rPr>
      <w:sz w:val="12"/>
    </w:rPr>
  </w:style>
  <w:style w:type="character" w:customStyle="1" w:styleId="FooterChar">
    <w:name w:val="Footer Char"/>
    <w:basedOn w:val="DefaultParagraphFont"/>
    <w:link w:val="Footer"/>
    <w:uiPriority w:val="99"/>
    <w:rsid w:val="00D46C02"/>
    <w:rPr>
      <w:rFonts w:ascii="Arial" w:hAnsi="Arial" w:cs="Arial"/>
      <w:color w:val="4D4D4D"/>
      <w:sz w:val="12"/>
    </w:rPr>
  </w:style>
  <w:style w:type="character" w:styleId="FootnoteReference">
    <w:name w:val="footnote reference"/>
    <w:basedOn w:val="DefaultParagraphFont"/>
    <w:uiPriority w:val="99"/>
    <w:semiHidden/>
    <w:unhideWhenUsed/>
    <w:rsid w:val="00D46C02"/>
    <w:rPr>
      <w:rFonts w:ascii="Arial" w:hAnsi="Arial" w:cs="Arial"/>
      <w:color w:val="4D4D4D"/>
      <w:sz w:val="20"/>
      <w:vertAlign w:val="superscript"/>
    </w:rPr>
  </w:style>
  <w:style w:type="paragraph" w:styleId="FootnoteText">
    <w:name w:val="footnote text"/>
    <w:basedOn w:val="Normal"/>
    <w:link w:val="FootnoteTextChar"/>
    <w:uiPriority w:val="99"/>
    <w:semiHidden/>
    <w:unhideWhenUsed/>
    <w:rsid w:val="00D46C02"/>
    <w:rPr>
      <w:szCs w:val="20"/>
    </w:rPr>
  </w:style>
  <w:style w:type="character" w:customStyle="1" w:styleId="FootnoteTextChar">
    <w:name w:val="Footnote Text Char"/>
    <w:basedOn w:val="DefaultParagraphFont"/>
    <w:link w:val="FootnoteText"/>
    <w:uiPriority w:val="99"/>
    <w:semiHidden/>
    <w:rsid w:val="00D46C02"/>
    <w:rPr>
      <w:rFonts w:ascii="Arial" w:hAnsi="Arial" w:cs="Arial"/>
      <w:color w:val="4D4D4D"/>
      <w:sz w:val="20"/>
      <w:szCs w:val="20"/>
    </w:rPr>
  </w:style>
  <w:style w:type="table" w:styleId="GridTable1Light">
    <w:name w:val="Grid Table 1 Light"/>
    <w:basedOn w:val="TableNormal"/>
    <w:uiPriority w:val="46"/>
    <w:rsid w:val="00D46C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6C0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46C0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46C0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46C0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46C0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46C0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46C0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46C0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D46C0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D46C0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D46C0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D46C0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D46C0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eader">
    <w:name w:val="header"/>
    <w:basedOn w:val="Normal"/>
    <w:link w:val="HeaderChar"/>
    <w:uiPriority w:val="99"/>
    <w:qFormat/>
    <w:rsid w:val="00D46C02"/>
    <w:pPr>
      <w:tabs>
        <w:tab w:val="center" w:pos="4513"/>
        <w:tab w:val="right" w:pos="9026"/>
      </w:tabs>
      <w:jc w:val="right"/>
    </w:pPr>
    <w:rPr>
      <w:sz w:val="12"/>
    </w:rPr>
  </w:style>
  <w:style w:type="character" w:customStyle="1" w:styleId="HeaderChar">
    <w:name w:val="Header Char"/>
    <w:basedOn w:val="DefaultParagraphFont"/>
    <w:link w:val="Header"/>
    <w:uiPriority w:val="99"/>
    <w:rsid w:val="00D46C02"/>
    <w:rPr>
      <w:rFonts w:ascii="Arial" w:hAnsi="Arial" w:cs="Arial"/>
      <w:color w:val="4D4D4D"/>
      <w:sz w:val="12"/>
    </w:rPr>
  </w:style>
  <w:style w:type="character" w:styleId="HTMLAcronym">
    <w:name w:val="HTML Acronym"/>
    <w:basedOn w:val="DefaultParagraphFont"/>
    <w:uiPriority w:val="99"/>
    <w:semiHidden/>
    <w:unhideWhenUsed/>
    <w:rsid w:val="00D46C02"/>
    <w:rPr>
      <w:rFonts w:ascii="Arial" w:hAnsi="Arial" w:cs="Arial"/>
      <w:color w:val="4D4D4D"/>
      <w:sz w:val="20"/>
    </w:rPr>
  </w:style>
  <w:style w:type="paragraph" w:styleId="HTMLAddress">
    <w:name w:val="HTML Address"/>
    <w:basedOn w:val="Normal"/>
    <w:link w:val="HTMLAddressChar"/>
    <w:uiPriority w:val="99"/>
    <w:semiHidden/>
    <w:unhideWhenUsed/>
    <w:rsid w:val="00D46C02"/>
    <w:rPr>
      <w:i/>
      <w:iCs/>
    </w:rPr>
  </w:style>
  <w:style w:type="character" w:customStyle="1" w:styleId="HTMLAddressChar">
    <w:name w:val="HTML Address Char"/>
    <w:basedOn w:val="DefaultParagraphFont"/>
    <w:link w:val="HTMLAddress"/>
    <w:uiPriority w:val="99"/>
    <w:semiHidden/>
    <w:rsid w:val="00D46C02"/>
    <w:rPr>
      <w:rFonts w:ascii="Arial" w:hAnsi="Arial" w:cs="Arial"/>
      <w:i/>
      <w:iCs/>
      <w:color w:val="4D4D4D"/>
      <w:sz w:val="20"/>
    </w:rPr>
  </w:style>
  <w:style w:type="character" w:styleId="HTMLCite">
    <w:name w:val="HTML Cite"/>
    <w:basedOn w:val="DefaultParagraphFont"/>
    <w:uiPriority w:val="99"/>
    <w:semiHidden/>
    <w:unhideWhenUsed/>
    <w:rsid w:val="00D46C02"/>
    <w:rPr>
      <w:rFonts w:ascii="Arial" w:hAnsi="Arial" w:cs="Arial"/>
      <w:i/>
      <w:iCs/>
      <w:color w:val="4D4D4D"/>
      <w:sz w:val="20"/>
    </w:rPr>
  </w:style>
  <w:style w:type="character" w:styleId="HTMLCode">
    <w:name w:val="HTML Code"/>
    <w:basedOn w:val="DefaultParagraphFont"/>
    <w:uiPriority w:val="99"/>
    <w:semiHidden/>
    <w:unhideWhenUsed/>
    <w:rsid w:val="00D46C02"/>
    <w:rPr>
      <w:rFonts w:ascii="Consolas" w:hAnsi="Consolas" w:cs="Consolas"/>
      <w:color w:val="4D4D4D"/>
      <w:sz w:val="20"/>
      <w:szCs w:val="20"/>
    </w:rPr>
  </w:style>
  <w:style w:type="character" w:styleId="HTMLDefinition">
    <w:name w:val="HTML Definition"/>
    <w:basedOn w:val="DefaultParagraphFont"/>
    <w:uiPriority w:val="99"/>
    <w:semiHidden/>
    <w:unhideWhenUsed/>
    <w:rsid w:val="00D46C02"/>
    <w:rPr>
      <w:rFonts w:ascii="Arial" w:hAnsi="Arial" w:cs="Arial"/>
      <w:i/>
      <w:iCs/>
      <w:color w:val="4D4D4D"/>
      <w:sz w:val="20"/>
    </w:rPr>
  </w:style>
  <w:style w:type="character" w:styleId="HTMLKeyboard">
    <w:name w:val="HTML Keyboard"/>
    <w:basedOn w:val="DefaultParagraphFont"/>
    <w:uiPriority w:val="99"/>
    <w:semiHidden/>
    <w:unhideWhenUsed/>
    <w:rsid w:val="00D46C02"/>
    <w:rPr>
      <w:rFonts w:ascii="Consolas" w:hAnsi="Consolas" w:cs="Consolas"/>
      <w:color w:val="4D4D4D"/>
      <w:sz w:val="20"/>
      <w:szCs w:val="20"/>
    </w:rPr>
  </w:style>
  <w:style w:type="paragraph" w:styleId="HTMLPreformatted">
    <w:name w:val="HTML Preformatted"/>
    <w:basedOn w:val="Normal"/>
    <w:link w:val="HTMLPreformattedChar"/>
    <w:uiPriority w:val="99"/>
    <w:semiHidden/>
    <w:unhideWhenUsed/>
    <w:rsid w:val="00D46C02"/>
    <w:rPr>
      <w:szCs w:val="20"/>
    </w:rPr>
  </w:style>
  <w:style w:type="character" w:customStyle="1" w:styleId="HTMLPreformattedChar">
    <w:name w:val="HTML Preformatted Char"/>
    <w:basedOn w:val="DefaultParagraphFont"/>
    <w:link w:val="HTMLPreformatted"/>
    <w:uiPriority w:val="99"/>
    <w:semiHidden/>
    <w:rsid w:val="00D46C02"/>
    <w:rPr>
      <w:rFonts w:ascii="Arial" w:hAnsi="Arial" w:cs="Arial"/>
      <w:color w:val="4D4D4D"/>
      <w:sz w:val="20"/>
      <w:szCs w:val="20"/>
    </w:rPr>
  </w:style>
  <w:style w:type="character" w:styleId="HTMLSample">
    <w:name w:val="HTML Sample"/>
    <w:basedOn w:val="DefaultParagraphFont"/>
    <w:uiPriority w:val="99"/>
    <w:semiHidden/>
    <w:unhideWhenUsed/>
    <w:rsid w:val="00D46C02"/>
    <w:rPr>
      <w:rFonts w:ascii="Consolas" w:hAnsi="Consolas" w:cs="Consolas"/>
      <w:color w:val="4D4D4D"/>
      <w:sz w:val="20"/>
      <w:szCs w:val="24"/>
    </w:rPr>
  </w:style>
  <w:style w:type="character" w:styleId="HTMLTypewriter">
    <w:name w:val="HTML Typewriter"/>
    <w:basedOn w:val="DefaultParagraphFont"/>
    <w:uiPriority w:val="99"/>
    <w:semiHidden/>
    <w:unhideWhenUsed/>
    <w:rsid w:val="00D46C02"/>
    <w:rPr>
      <w:rFonts w:ascii="Consolas" w:hAnsi="Consolas" w:cs="Consolas"/>
      <w:color w:val="4D4D4D"/>
      <w:sz w:val="20"/>
      <w:szCs w:val="20"/>
    </w:rPr>
  </w:style>
  <w:style w:type="character" w:styleId="HTMLVariable">
    <w:name w:val="HTML Variable"/>
    <w:basedOn w:val="DefaultParagraphFont"/>
    <w:uiPriority w:val="99"/>
    <w:semiHidden/>
    <w:unhideWhenUsed/>
    <w:rsid w:val="00D46C02"/>
    <w:rPr>
      <w:rFonts w:ascii="Arial" w:hAnsi="Arial" w:cs="Arial"/>
      <w:i/>
      <w:iCs/>
      <w:color w:val="4D4D4D"/>
      <w:sz w:val="20"/>
    </w:rPr>
  </w:style>
  <w:style w:type="character" w:styleId="Hyperlink">
    <w:name w:val="Hyperlink"/>
    <w:basedOn w:val="DefaultParagraphFont"/>
    <w:uiPriority w:val="99"/>
    <w:unhideWhenUsed/>
    <w:rsid w:val="00D46C02"/>
    <w:rPr>
      <w:rFonts w:ascii="Arial" w:hAnsi="Arial" w:cs="Arial"/>
      <w:color w:val="4F81BD"/>
      <w:sz w:val="20"/>
      <w:u w:val="single"/>
    </w:rPr>
  </w:style>
  <w:style w:type="paragraph" w:styleId="Index1">
    <w:name w:val="index 1"/>
    <w:basedOn w:val="Normal"/>
    <w:next w:val="Normal"/>
    <w:autoRedefine/>
    <w:uiPriority w:val="99"/>
    <w:semiHidden/>
    <w:unhideWhenUsed/>
    <w:rsid w:val="00D46C02"/>
    <w:pPr>
      <w:ind w:left="220" w:hanging="220"/>
    </w:pPr>
  </w:style>
  <w:style w:type="paragraph" w:styleId="Index2">
    <w:name w:val="index 2"/>
    <w:basedOn w:val="Normal"/>
    <w:next w:val="Normal"/>
    <w:autoRedefine/>
    <w:uiPriority w:val="99"/>
    <w:semiHidden/>
    <w:unhideWhenUsed/>
    <w:rsid w:val="00D46C02"/>
    <w:pPr>
      <w:ind w:left="440" w:hanging="220"/>
    </w:pPr>
  </w:style>
  <w:style w:type="paragraph" w:styleId="Index3">
    <w:name w:val="index 3"/>
    <w:basedOn w:val="Normal"/>
    <w:next w:val="Normal"/>
    <w:autoRedefine/>
    <w:uiPriority w:val="99"/>
    <w:semiHidden/>
    <w:unhideWhenUsed/>
    <w:rsid w:val="00D46C02"/>
    <w:pPr>
      <w:ind w:left="660" w:hanging="220"/>
    </w:pPr>
  </w:style>
  <w:style w:type="paragraph" w:styleId="Index4">
    <w:name w:val="index 4"/>
    <w:basedOn w:val="Normal"/>
    <w:next w:val="Normal"/>
    <w:autoRedefine/>
    <w:uiPriority w:val="99"/>
    <w:semiHidden/>
    <w:unhideWhenUsed/>
    <w:rsid w:val="00D46C02"/>
    <w:pPr>
      <w:ind w:left="880" w:hanging="220"/>
    </w:pPr>
  </w:style>
  <w:style w:type="paragraph" w:styleId="Index5">
    <w:name w:val="index 5"/>
    <w:basedOn w:val="Normal"/>
    <w:next w:val="Normal"/>
    <w:autoRedefine/>
    <w:uiPriority w:val="99"/>
    <w:semiHidden/>
    <w:unhideWhenUsed/>
    <w:rsid w:val="00D46C02"/>
    <w:pPr>
      <w:ind w:left="1100" w:hanging="220"/>
    </w:pPr>
  </w:style>
  <w:style w:type="paragraph" w:styleId="Index6">
    <w:name w:val="index 6"/>
    <w:basedOn w:val="Normal"/>
    <w:next w:val="Normal"/>
    <w:autoRedefine/>
    <w:uiPriority w:val="99"/>
    <w:semiHidden/>
    <w:unhideWhenUsed/>
    <w:rsid w:val="00D46C02"/>
    <w:pPr>
      <w:ind w:left="1320" w:hanging="220"/>
    </w:pPr>
  </w:style>
  <w:style w:type="paragraph" w:styleId="Index7">
    <w:name w:val="index 7"/>
    <w:basedOn w:val="Normal"/>
    <w:next w:val="Normal"/>
    <w:autoRedefine/>
    <w:uiPriority w:val="99"/>
    <w:semiHidden/>
    <w:unhideWhenUsed/>
    <w:rsid w:val="00D46C02"/>
    <w:pPr>
      <w:ind w:left="1540" w:hanging="220"/>
    </w:pPr>
  </w:style>
  <w:style w:type="paragraph" w:styleId="Index8">
    <w:name w:val="index 8"/>
    <w:basedOn w:val="Normal"/>
    <w:next w:val="Normal"/>
    <w:autoRedefine/>
    <w:uiPriority w:val="99"/>
    <w:semiHidden/>
    <w:unhideWhenUsed/>
    <w:rsid w:val="00D46C02"/>
    <w:pPr>
      <w:ind w:left="1760" w:hanging="220"/>
    </w:pPr>
  </w:style>
  <w:style w:type="paragraph" w:styleId="Index9">
    <w:name w:val="index 9"/>
    <w:basedOn w:val="Normal"/>
    <w:next w:val="Normal"/>
    <w:autoRedefine/>
    <w:uiPriority w:val="99"/>
    <w:semiHidden/>
    <w:unhideWhenUsed/>
    <w:rsid w:val="00D46C02"/>
    <w:pPr>
      <w:ind w:left="1980" w:hanging="220"/>
    </w:pPr>
  </w:style>
  <w:style w:type="paragraph" w:styleId="IndexHeading">
    <w:name w:val="index heading"/>
    <w:basedOn w:val="Normal"/>
    <w:next w:val="Index1"/>
    <w:uiPriority w:val="99"/>
    <w:semiHidden/>
    <w:unhideWhenUsed/>
    <w:rsid w:val="00D46C02"/>
    <w:rPr>
      <w:rFonts w:eastAsiaTheme="majorEastAsia"/>
      <w:b/>
      <w:bCs/>
    </w:rPr>
  </w:style>
  <w:style w:type="character" w:styleId="IntenseEmphasis">
    <w:name w:val="Intense Emphasis"/>
    <w:basedOn w:val="DefaultParagraphFont"/>
    <w:uiPriority w:val="21"/>
    <w:qFormat/>
    <w:rsid w:val="00D46C02"/>
    <w:rPr>
      <w:rFonts w:ascii="Arial" w:hAnsi="Arial" w:cs="Arial"/>
      <w:i/>
      <w:iCs/>
      <w:color w:val="4D4D4D"/>
      <w:sz w:val="20"/>
    </w:rPr>
  </w:style>
  <w:style w:type="paragraph" w:styleId="IntenseQuote">
    <w:name w:val="Intense Quote"/>
    <w:basedOn w:val="Normal"/>
    <w:next w:val="Normal"/>
    <w:link w:val="IntenseQuoteChar"/>
    <w:uiPriority w:val="30"/>
    <w:qFormat/>
    <w:rsid w:val="00D46C0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D46C02"/>
    <w:rPr>
      <w:rFonts w:ascii="Arial" w:hAnsi="Arial" w:cs="Arial"/>
      <w:i/>
      <w:iCs/>
      <w:color w:val="4D4D4D"/>
      <w:sz w:val="20"/>
    </w:rPr>
  </w:style>
  <w:style w:type="character" w:styleId="IntenseReference">
    <w:name w:val="Intense Reference"/>
    <w:basedOn w:val="DefaultParagraphFont"/>
    <w:uiPriority w:val="32"/>
    <w:qFormat/>
    <w:rsid w:val="00D46C02"/>
    <w:rPr>
      <w:rFonts w:ascii="Arial" w:hAnsi="Arial" w:cs="Arial"/>
      <w:b/>
      <w:bCs/>
      <w:smallCaps/>
      <w:color w:val="4D4D4D"/>
      <w:spacing w:val="5"/>
      <w:sz w:val="20"/>
    </w:rPr>
  </w:style>
  <w:style w:type="table" w:styleId="LightGrid">
    <w:name w:val="Light Grid"/>
    <w:basedOn w:val="TableNormal"/>
    <w:uiPriority w:val="62"/>
    <w:semiHidden/>
    <w:unhideWhenUsed/>
    <w:rsid w:val="00D46C0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46C0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D46C0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D46C0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D46C0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D46C0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D46C0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D46C0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46C0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D46C0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D46C0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D46C0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D46C0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D46C0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D46C02"/>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46C02"/>
    <w:pPr>
      <w:spacing w:after="0"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D46C02"/>
    <w:pPr>
      <w:spacing w:after="0"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D46C02"/>
    <w:pPr>
      <w:spacing w:after="0"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D46C02"/>
    <w:pPr>
      <w:spacing w:after="0"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D46C02"/>
    <w:pPr>
      <w:spacing w:after="0"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D46C02"/>
    <w:pPr>
      <w:spacing w:after="0"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D46C02"/>
    <w:rPr>
      <w:rFonts w:ascii="Arial" w:hAnsi="Arial" w:cs="Arial"/>
      <w:color w:val="4D4D4D"/>
      <w:sz w:val="20"/>
    </w:rPr>
  </w:style>
  <w:style w:type="paragraph" w:styleId="List">
    <w:name w:val="List"/>
    <w:basedOn w:val="Normal"/>
    <w:uiPriority w:val="99"/>
    <w:semiHidden/>
    <w:unhideWhenUsed/>
    <w:rsid w:val="00D46C02"/>
    <w:pPr>
      <w:ind w:left="283" w:hanging="283"/>
      <w:contextualSpacing/>
    </w:pPr>
  </w:style>
  <w:style w:type="paragraph" w:styleId="List2">
    <w:name w:val="List 2"/>
    <w:basedOn w:val="Normal"/>
    <w:uiPriority w:val="99"/>
    <w:semiHidden/>
    <w:unhideWhenUsed/>
    <w:rsid w:val="00D46C02"/>
    <w:pPr>
      <w:ind w:left="566" w:hanging="283"/>
      <w:contextualSpacing/>
    </w:pPr>
  </w:style>
  <w:style w:type="paragraph" w:styleId="List3">
    <w:name w:val="List 3"/>
    <w:basedOn w:val="Normal"/>
    <w:uiPriority w:val="99"/>
    <w:semiHidden/>
    <w:unhideWhenUsed/>
    <w:rsid w:val="00D46C02"/>
    <w:pPr>
      <w:ind w:left="849" w:hanging="283"/>
      <w:contextualSpacing/>
    </w:pPr>
  </w:style>
  <w:style w:type="paragraph" w:styleId="List4">
    <w:name w:val="List 4"/>
    <w:basedOn w:val="Normal"/>
    <w:uiPriority w:val="99"/>
    <w:semiHidden/>
    <w:unhideWhenUsed/>
    <w:rsid w:val="00D46C02"/>
    <w:pPr>
      <w:ind w:left="1132" w:hanging="283"/>
      <w:contextualSpacing/>
    </w:pPr>
  </w:style>
  <w:style w:type="paragraph" w:styleId="List5">
    <w:name w:val="List 5"/>
    <w:basedOn w:val="Normal"/>
    <w:uiPriority w:val="99"/>
    <w:semiHidden/>
    <w:unhideWhenUsed/>
    <w:rsid w:val="00D46C02"/>
    <w:pPr>
      <w:ind w:left="1415" w:hanging="283"/>
      <w:contextualSpacing/>
    </w:pPr>
  </w:style>
  <w:style w:type="paragraph" w:styleId="ListBullet">
    <w:name w:val="List Bullet"/>
    <w:uiPriority w:val="99"/>
    <w:qFormat/>
    <w:rsid w:val="00D46C02"/>
    <w:pPr>
      <w:keepNext/>
      <w:numPr>
        <w:numId w:val="17"/>
      </w:numPr>
      <w:spacing w:before="240" w:after="120"/>
      <w:contextualSpacing/>
    </w:pPr>
    <w:rPr>
      <w:rFonts w:ascii="Arial" w:hAnsi="Arial" w:cs="Arial"/>
      <w:color w:val="4D4D4D"/>
      <w:sz w:val="20"/>
    </w:rPr>
  </w:style>
  <w:style w:type="paragraph" w:styleId="ListBullet2">
    <w:name w:val="List Bullet 2"/>
    <w:basedOn w:val="Normal"/>
    <w:uiPriority w:val="99"/>
    <w:qFormat/>
    <w:rsid w:val="00D46C02"/>
    <w:pPr>
      <w:keepNext/>
      <w:numPr>
        <w:ilvl w:val="1"/>
        <w:numId w:val="17"/>
      </w:numPr>
      <w:spacing w:before="120" w:after="120"/>
      <w:contextualSpacing/>
    </w:pPr>
  </w:style>
  <w:style w:type="paragraph" w:styleId="ListBullet3">
    <w:name w:val="List Bullet 3"/>
    <w:basedOn w:val="Normal"/>
    <w:uiPriority w:val="99"/>
    <w:qFormat/>
    <w:rsid w:val="00D46C02"/>
    <w:pPr>
      <w:keepNext/>
      <w:numPr>
        <w:ilvl w:val="2"/>
        <w:numId w:val="17"/>
      </w:numPr>
      <w:spacing w:before="120" w:after="120"/>
      <w:contextualSpacing/>
    </w:pPr>
    <w:rPr>
      <w:i/>
    </w:rPr>
  </w:style>
  <w:style w:type="paragraph" w:styleId="ListBullet4">
    <w:name w:val="List Bullet 4"/>
    <w:basedOn w:val="Normal"/>
    <w:uiPriority w:val="99"/>
    <w:semiHidden/>
    <w:unhideWhenUsed/>
    <w:rsid w:val="00D46C02"/>
    <w:pPr>
      <w:numPr>
        <w:numId w:val="7"/>
      </w:numPr>
      <w:contextualSpacing/>
    </w:pPr>
  </w:style>
  <w:style w:type="paragraph" w:styleId="ListBullet5">
    <w:name w:val="List Bullet 5"/>
    <w:basedOn w:val="Normal"/>
    <w:uiPriority w:val="99"/>
    <w:semiHidden/>
    <w:unhideWhenUsed/>
    <w:rsid w:val="00D46C02"/>
    <w:pPr>
      <w:numPr>
        <w:numId w:val="8"/>
      </w:numPr>
      <w:contextualSpacing/>
    </w:pPr>
  </w:style>
  <w:style w:type="paragraph" w:styleId="ListContinue">
    <w:name w:val="List Continue"/>
    <w:basedOn w:val="Normal"/>
    <w:uiPriority w:val="99"/>
    <w:semiHidden/>
    <w:unhideWhenUsed/>
    <w:rsid w:val="00D46C02"/>
    <w:pPr>
      <w:spacing w:after="120"/>
      <w:ind w:left="283"/>
      <w:contextualSpacing/>
    </w:pPr>
  </w:style>
  <w:style w:type="paragraph" w:styleId="ListContinue2">
    <w:name w:val="List Continue 2"/>
    <w:basedOn w:val="Normal"/>
    <w:uiPriority w:val="99"/>
    <w:semiHidden/>
    <w:unhideWhenUsed/>
    <w:rsid w:val="00D46C02"/>
    <w:pPr>
      <w:spacing w:after="120"/>
      <w:ind w:left="566"/>
      <w:contextualSpacing/>
    </w:pPr>
  </w:style>
  <w:style w:type="paragraph" w:styleId="ListContinue3">
    <w:name w:val="List Continue 3"/>
    <w:basedOn w:val="Normal"/>
    <w:uiPriority w:val="99"/>
    <w:semiHidden/>
    <w:unhideWhenUsed/>
    <w:rsid w:val="00D46C02"/>
    <w:pPr>
      <w:spacing w:after="120"/>
      <w:ind w:left="849"/>
      <w:contextualSpacing/>
    </w:pPr>
  </w:style>
  <w:style w:type="paragraph" w:styleId="ListContinue4">
    <w:name w:val="List Continue 4"/>
    <w:basedOn w:val="Normal"/>
    <w:uiPriority w:val="99"/>
    <w:semiHidden/>
    <w:unhideWhenUsed/>
    <w:rsid w:val="00D46C02"/>
    <w:pPr>
      <w:spacing w:after="120"/>
      <w:ind w:left="1132"/>
      <w:contextualSpacing/>
    </w:pPr>
  </w:style>
  <w:style w:type="paragraph" w:styleId="ListContinue5">
    <w:name w:val="List Continue 5"/>
    <w:basedOn w:val="Normal"/>
    <w:uiPriority w:val="99"/>
    <w:semiHidden/>
    <w:unhideWhenUsed/>
    <w:rsid w:val="00D46C02"/>
    <w:pPr>
      <w:spacing w:after="120"/>
      <w:ind w:left="1415"/>
      <w:contextualSpacing/>
    </w:pPr>
  </w:style>
  <w:style w:type="paragraph" w:styleId="ListNumber">
    <w:name w:val="List Number"/>
    <w:uiPriority w:val="99"/>
    <w:qFormat/>
    <w:rsid w:val="00D46C02"/>
    <w:pPr>
      <w:keepNext/>
      <w:numPr>
        <w:numId w:val="15"/>
      </w:numPr>
      <w:spacing w:before="240" w:after="120"/>
      <w:contextualSpacing/>
    </w:pPr>
    <w:rPr>
      <w:rFonts w:ascii="Arial" w:hAnsi="Arial" w:cs="Arial"/>
      <w:color w:val="4D4D4D"/>
      <w:sz w:val="20"/>
    </w:rPr>
  </w:style>
  <w:style w:type="paragraph" w:styleId="ListNumber2">
    <w:name w:val="List Number 2"/>
    <w:basedOn w:val="Normal"/>
    <w:uiPriority w:val="99"/>
    <w:qFormat/>
    <w:rsid w:val="00D46C02"/>
    <w:pPr>
      <w:keepNext/>
      <w:numPr>
        <w:ilvl w:val="1"/>
        <w:numId w:val="15"/>
      </w:numPr>
      <w:spacing w:before="120" w:after="120"/>
      <w:contextualSpacing/>
    </w:pPr>
  </w:style>
  <w:style w:type="paragraph" w:styleId="ListNumber3">
    <w:name w:val="List Number 3"/>
    <w:basedOn w:val="Normal"/>
    <w:uiPriority w:val="99"/>
    <w:qFormat/>
    <w:rsid w:val="00D46C02"/>
    <w:pPr>
      <w:keepNext/>
      <w:numPr>
        <w:ilvl w:val="2"/>
        <w:numId w:val="15"/>
      </w:numPr>
      <w:spacing w:before="120" w:after="120"/>
      <w:contextualSpacing/>
    </w:pPr>
    <w:rPr>
      <w:i/>
    </w:rPr>
  </w:style>
  <w:style w:type="paragraph" w:styleId="ListNumber4">
    <w:name w:val="List Number 4"/>
    <w:basedOn w:val="Normal"/>
    <w:uiPriority w:val="99"/>
    <w:semiHidden/>
    <w:unhideWhenUsed/>
    <w:rsid w:val="00D46C02"/>
    <w:pPr>
      <w:numPr>
        <w:numId w:val="12"/>
      </w:numPr>
      <w:contextualSpacing/>
    </w:pPr>
  </w:style>
  <w:style w:type="paragraph" w:styleId="ListNumber5">
    <w:name w:val="List Number 5"/>
    <w:basedOn w:val="Normal"/>
    <w:uiPriority w:val="99"/>
    <w:semiHidden/>
    <w:unhideWhenUsed/>
    <w:rsid w:val="00D46C02"/>
    <w:pPr>
      <w:numPr>
        <w:numId w:val="13"/>
      </w:numPr>
      <w:contextualSpacing/>
    </w:pPr>
  </w:style>
  <w:style w:type="paragraph" w:styleId="ListParagraph">
    <w:name w:val="List Paragraph"/>
    <w:basedOn w:val="Normal"/>
    <w:uiPriority w:val="34"/>
    <w:qFormat/>
    <w:rsid w:val="00D46C02"/>
    <w:pPr>
      <w:ind w:left="720"/>
      <w:contextualSpacing/>
    </w:pPr>
  </w:style>
  <w:style w:type="table" w:styleId="ListTable1Light">
    <w:name w:val="List Table 1 Light"/>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D46C0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46C0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D46C02"/>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D46C0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D46C02"/>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D46C0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D46C0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D46C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46C0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D46C0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D46C0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D46C0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D46C0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D46C0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D46C02"/>
    <w:pPr>
      <w:spacing w:after="0"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46C02"/>
    <w:pPr>
      <w:spacing w:after="0"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46C02"/>
    <w:pPr>
      <w:spacing w:after="0"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46C02"/>
    <w:pPr>
      <w:spacing w:after="0"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46C02"/>
    <w:pPr>
      <w:spacing w:after="0"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46C02"/>
    <w:pPr>
      <w:spacing w:after="0"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46C02"/>
    <w:pPr>
      <w:spacing w:after="0"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46C02"/>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46C02"/>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D46C02"/>
    <w:pPr>
      <w:spacing w:after="0"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D46C02"/>
    <w:pPr>
      <w:spacing w:after="0"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D46C02"/>
    <w:pPr>
      <w:spacing w:after="0"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D46C02"/>
    <w:pPr>
      <w:spacing w:after="0"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D46C02"/>
    <w:pPr>
      <w:spacing w:after="0"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46C02"/>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color w:val="4D4D4D"/>
      <w:sz w:val="20"/>
      <w:szCs w:val="20"/>
    </w:rPr>
  </w:style>
  <w:style w:type="character" w:customStyle="1" w:styleId="MacroTextChar">
    <w:name w:val="Macro Text Char"/>
    <w:basedOn w:val="DefaultParagraphFont"/>
    <w:link w:val="MacroText"/>
    <w:uiPriority w:val="99"/>
    <w:semiHidden/>
    <w:rsid w:val="00D46C02"/>
    <w:rPr>
      <w:rFonts w:ascii="Arial" w:hAnsi="Arial" w:cs="Arial"/>
      <w:color w:val="4D4D4D"/>
      <w:sz w:val="20"/>
      <w:szCs w:val="20"/>
    </w:rPr>
  </w:style>
  <w:style w:type="table" w:styleId="MediumGrid1">
    <w:name w:val="Medium Grid 1"/>
    <w:basedOn w:val="TableNormal"/>
    <w:uiPriority w:val="67"/>
    <w:semiHidden/>
    <w:unhideWhenUsed/>
    <w:rsid w:val="00D46C0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46C0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D46C0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D46C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D46C0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D46C0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D46C0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D46C02"/>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46C02"/>
    <w:pPr>
      <w:spacing w:after="0"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D46C02"/>
    <w:pPr>
      <w:spacing w:after="0"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D46C02"/>
    <w:pPr>
      <w:spacing w:after="0"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D46C02"/>
    <w:pPr>
      <w:spacing w:after="0"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D46C02"/>
    <w:pPr>
      <w:spacing w:after="0"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D46C02"/>
    <w:pPr>
      <w:spacing w:after="0"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46C0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46C0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46C0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46C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46C0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46C0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46C0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46C0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szCs w:val="24"/>
    </w:rPr>
  </w:style>
  <w:style w:type="character" w:customStyle="1" w:styleId="MessageHeaderChar">
    <w:name w:val="Message Header Char"/>
    <w:basedOn w:val="DefaultParagraphFont"/>
    <w:link w:val="MessageHeader"/>
    <w:uiPriority w:val="99"/>
    <w:semiHidden/>
    <w:rsid w:val="00D46C02"/>
    <w:rPr>
      <w:rFonts w:ascii="Arial" w:eastAsiaTheme="majorEastAsia" w:hAnsi="Arial" w:cs="Arial"/>
      <w:color w:val="4D4D4D"/>
      <w:sz w:val="20"/>
      <w:szCs w:val="24"/>
      <w:shd w:val="pct20" w:color="auto" w:fill="auto"/>
    </w:rPr>
  </w:style>
  <w:style w:type="paragraph" w:styleId="NoSpacing">
    <w:name w:val="No Spacing"/>
    <w:uiPriority w:val="1"/>
    <w:qFormat/>
    <w:rsid w:val="00D46C02"/>
    <w:pPr>
      <w:spacing w:after="0" w:line="240" w:lineRule="auto"/>
    </w:pPr>
    <w:rPr>
      <w:rFonts w:ascii="Arial" w:hAnsi="Arial" w:cs="Arial"/>
      <w:color w:val="4D4D4D"/>
      <w:sz w:val="20"/>
    </w:rPr>
  </w:style>
  <w:style w:type="paragraph" w:styleId="NormalWeb">
    <w:name w:val="Normal (Web)"/>
    <w:basedOn w:val="Normal"/>
    <w:uiPriority w:val="99"/>
    <w:semiHidden/>
    <w:unhideWhenUsed/>
    <w:rsid w:val="00D46C02"/>
    <w:rPr>
      <w:szCs w:val="24"/>
    </w:rPr>
  </w:style>
  <w:style w:type="paragraph" w:styleId="NormalIndent">
    <w:name w:val="Normal Indent"/>
    <w:basedOn w:val="Normal"/>
    <w:uiPriority w:val="99"/>
    <w:semiHidden/>
    <w:unhideWhenUsed/>
    <w:rsid w:val="00D46C02"/>
    <w:pPr>
      <w:ind w:left="720"/>
    </w:pPr>
  </w:style>
  <w:style w:type="paragraph" w:styleId="NoteHeading">
    <w:name w:val="Note Heading"/>
    <w:basedOn w:val="Normal"/>
    <w:next w:val="Normal"/>
    <w:link w:val="NoteHeadingChar"/>
    <w:uiPriority w:val="99"/>
    <w:semiHidden/>
    <w:unhideWhenUsed/>
    <w:rsid w:val="00D46C02"/>
  </w:style>
  <w:style w:type="character" w:customStyle="1" w:styleId="NoteHeadingChar">
    <w:name w:val="Note Heading Char"/>
    <w:basedOn w:val="DefaultParagraphFont"/>
    <w:link w:val="NoteHeading"/>
    <w:uiPriority w:val="99"/>
    <w:semiHidden/>
    <w:rsid w:val="00D46C02"/>
    <w:rPr>
      <w:rFonts w:ascii="Arial" w:hAnsi="Arial" w:cs="Arial"/>
      <w:color w:val="4D4D4D"/>
      <w:sz w:val="20"/>
    </w:rPr>
  </w:style>
  <w:style w:type="character" w:styleId="PageNumber">
    <w:name w:val="page number"/>
    <w:basedOn w:val="DefaultParagraphFont"/>
    <w:uiPriority w:val="99"/>
    <w:semiHidden/>
    <w:unhideWhenUsed/>
    <w:rsid w:val="00D46C02"/>
    <w:rPr>
      <w:rFonts w:ascii="Arial" w:hAnsi="Arial" w:cs="Arial"/>
      <w:color w:val="4D4D4D"/>
      <w:sz w:val="20"/>
    </w:rPr>
  </w:style>
  <w:style w:type="character" w:styleId="PlaceholderText">
    <w:name w:val="Placeholder Text"/>
    <w:basedOn w:val="DefaultParagraphFont"/>
    <w:uiPriority w:val="99"/>
    <w:semiHidden/>
    <w:rsid w:val="00D46C02"/>
    <w:rPr>
      <w:rFonts w:ascii="Arial" w:hAnsi="Arial" w:cs="Arial"/>
      <w:color w:val="4D4D4D"/>
      <w:sz w:val="20"/>
    </w:rPr>
  </w:style>
  <w:style w:type="table" w:styleId="PlainTable1">
    <w:name w:val="Plain Table 1"/>
    <w:basedOn w:val="TableNormal"/>
    <w:uiPriority w:val="41"/>
    <w:rsid w:val="00D46C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46C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46C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46C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46C02"/>
    <w:rPr>
      <w:szCs w:val="21"/>
    </w:rPr>
  </w:style>
  <w:style w:type="character" w:customStyle="1" w:styleId="PlainTextChar">
    <w:name w:val="Plain Text Char"/>
    <w:basedOn w:val="DefaultParagraphFont"/>
    <w:link w:val="PlainText"/>
    <w:uiPriority w:val="99"/>
    <w:semiHidden/>
    <w:rsid w:val="00D46C02"/>
    <w:rPr>
      <w:rFonts w:ascii="Arial" w:hAnsi="Arial" w:cs="Arial"/>
      <w:color w:val="4D4D4D"/>
      <w:sz w:val="20"/>
      <w:szCs w:val="21"/>
    </w:rPr>
  </w:style>
  <w:style w:type="paragraph" w:styleId="Quote">
    <w:name w:val="Quote"/>
    <w:basedOn w:val="Normal"/>
    <w:next w:val="Normal"/>
    <w:link w:val="QuoteChar"/>
    <w:uiPriority w:val="29"/>
    <w:qFormat/>
    <w:rsid w:val="00D46C02"/>
    <w:pPr>
      <w:spacing w:before="200"/>
      <w:ind w:left="864" w:right="864"/>
      <w:jc w:val="center"/>
    </w:pPr>
    <w:rPr>
      <w:i/>
      <w:iCs/>
    </w:rPr>
  </w:style>
  <w:style w:type="character" w:customStyle="1" w:styleId="QuoteChar">
    <w:name w:val="Quote Char"/>
    <w:basedOn w:val="DefaultParagraphFont"/>
    <w:link w:val="Quote"/>
    <w:uiPriority w:val="29"/>
    <w:rsid w:val="00D46C02"/>
    <w:rPr>
      <w:rFonts w:ascii="Arial" w:hAnsi="Arial" w:cs="Arial"/>
      <w:i/>
      <w:iCs/>
      <w:color w:val="4D4D4D"/>
      <w:sz w:val="20"/>
    </w:rPr>
  </w:style>
  <w:style w:type="paragraph" w:styleId="Salutation">
    <w:name w:val="Salutation"/>
    <w:basedOn w:val="Normal"/>
    <w:next w:val="Normal"/>
    <w:link w:val="SalutationChar"/>
    <w:uiPriority w:val="99"/>
    <w:semiHidden/>
    <w:unhideWhenUsed/>
    <w:rsid w:val="00D46C02"/>
  </w:style>
  <w:style w:type="character" w:customStyle="1" w:styleId="SalutationChar">
    <w:name w:val="Salutation Char"/>
    <w:basedOn w:val="DefaultParagraphFont"/>
    <w:link w:val="Salutation"/>
    <w:uiPriority w:val="99"/>
    <w:semiHidden/>
    <w:rsid w:val="00D46C02"/>
    <w:rPr>
      <w:rFonts w:ascii="Arial" w:hAnsi="Arial" w:cs="Arial"/>
      <w:color w:val="4D4D4D"/>
      <w:sz w:val="20"/>
    </w:rPr>
  </w:style>
  <w:style w:type="paragraph" w:styleId="Signature">
    <w:name w:val="Signature"/>
    <w:basedOn w:val="Normal"/>
    <w:link w:val="SignatureChar"/>
    <w:uiPriority w:val="99"/>
    <w:semiHidden/>
    <w:unhideWhenUsed/>
    <w:rsid w:val="00D46C02"/>
    <w:pPr>
      <w:ind w:left="4252"/>
    </w:pPr>
  </w:style>
  <w:style w:type="character" w:customStyle="1" w:styleId="SignatureChar">
    <w:name w:val="Signature Char"/>
    <w:basedOn w:val="DefaultParagraphFont"/>
    <w:link w:val="Signature"/>
    <w:uiPriority w:val="99"/>
    <w:semiHidden/>
    <w:rsid w:val="00D46C02"/>
    <w:rPr>
      <w:rFonts w:ascii="Arial" w:hAnsi="Arial" w:cs="Arial"/>
      <w:color w:val="4D4D4D"/>
      <w:sz w:val="20"/>
    </w:rPr>
  </w:style>
  <w:style w:type="character" w:styleId="Strong">
    <w:name w:val="Strong"/>
    <w:basedOn w:val="DefaultParagraphFont"/>
    <w:uiPriority w:val="22"/>
    <w:qFormat/>
    <w:rsid w:val="00D46C02"/>
    <w:rPr>
      <w:rFonts w:ascii="Arial" w:hAnsi="Arial" w:cs="Arial"/>
      <w:b/>
      <w:bCs/>
      <w:color w:val="4D4D4D"/>
      <w:sz w:val="20"/>
    </w:rPr>
  </w:style>
  <w:style w:type="paragraph" w:styleId="Subtitle">
    <w:name w:val="Subtitle"/>
    <w:basedOn w:val="Normal"/>
    <w:next w:val="Normal"/>
    <w:link w:val="SubtitleChar"/>
    <w:hidden/>
    <w:uiPriority w:val="11"/>
    <w:unhideWhenUsed/>
    <w:rsid w:val="00D46C02"/>
    <w:pPr>
      <w:numPr>
        <w:ilvl w:val="1"/>
      </w:numPr>
    </w:pPr>
    <w:rPr>
      <w:rFonts w:eastAsiaTheme="minorEastAsia"/>
      <w:spacing w:val="15"/>
    </w:rPr>
  </w:style>
  <w:style w:type="character" w:customStyle="1" w:styleId="SubtitleChar">
    <w:name w:val="Subtitle Char"/>
    <w:basedOn w:val="DefaultParagraphFont"/>
    <w:link w:val="Subtitle"/>
    <w:uiPriority w:val="11"/>
    <w:rsid w:val="00D46C02"/>
    <w:rPr>
      <w:rFonts w:ascii="Arial" w:eastAsiaTheme="minorEastAsia" w:hAnsi="Arial" w:cs="Arial"/>
      <w:color w:val="4D4D4D"/>
      <w:spacing w:val="15"/>
      <w:sz w:val="20"/>
    </w:rPr>
  </w:style>
  <w:style w:type="character" w:styleId="SubtleEmphasis">
    <w:name w:val="Subtle Emphasis"/>
    <w:basedOn w:val="DefaultParagraphFont"/>
    <w:uiPriority w:val="19"/>
    <w:qFormat/>
    <w:rsid w:val="00D46C02"/>
    <w:rPr>
      <w:rFonts w:ascii="Arial" w:hAnsi="Arial" w:cs="Arial"/>
      <w:i/>
      <w:iCs/>
      <w:color w:val="4D4D4D"/>
      <w:sz w:val="20"/>
    </w:rPr>
  </w:style>
  <w:style w:type="character" w:styleId="SubtleReference">
    <w:name w:val="Subtle Reference"/>
    <w:basedOn w:val="DefaultParagraphFont"/>
    <w:uiPriority w:val="31"/>
    <w:qFormat/>
    <w:rsid w:val="00D46C02"/>
    <w:rPr>
      <w:rFonts w:ascii="Arial" w:hAnsi="Arial" w:cs="Arial"/>
      <w:smallCaps/>
      <w:color w:val="4D4D4D"/>
      <w:sz w:val="20"/>
    </w:rPr>
  </w:style>
  <w:style w:type="table" w:styleId="Table3Deffects1">
    <w:name w:val="Table 3D effects 1"/>
    <w:basedOn w:val="TableNormal"/>
    <w:uiPriority w:val="99"/>
    <w:semiHidden/>
    <w:unhideWhenUsed/>
    <w:rsid w:val="00D46C0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46C0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46C0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46C0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46C0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46C0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46C02"/>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46C0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46C0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46C0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46C0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46C0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46C0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46C0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46C0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46C0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D4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D46C0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46C0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46C0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46C0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46C0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46C0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46C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46C0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46C0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46C0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46C0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46C0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46C0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46C0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46C02"/>
    <w:pPr>
      <w:ind w:left="200" w:hanging="200"/>
    </w:pPr>
  </w:style>
  <w:style w:type="paragraph" w:styleId="TableofFigures">
    <w:name w:val="table of figures"/>
    <w:basedOn w:val="Normal"/>
    <w:next w:val="Normal"/>
    <w:uiPriority w:val="99"/>
    <w:semiHidden/>
    <w:unhideWhenUsed/>
    <w:rsid w:val="00D46C02"/>
  </w:style>
  <w:style w:type="table" w:styleId="TableProfessional">
    <w:name w:val="Table Professional"/>
    <w:basedOn w:val="TableNormal"/>
    <w:uiPriority w:val="99"/>
    <w:semiHidden/>
    <w:unhideWhenUsed/>
    <w:rsid w:val="00D46C0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46C0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46C0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46C0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46C0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46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46C0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46C0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46C0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hidden/>
    <w:uiPriority w:val="10"/>
    <w:unhideWhenUsed/>
    <w:rsid w:val="00D46C02"/>
    <w:pPr>
      <w:contextualSpacing/>
    </w:pPr>
    <w:rPr>
      <w:rFonts w:eastAsiaTheme="majorEastAsia"/>
      <w:spacing w:val="-10"/>
      <w:kern w:val="28"/>
      <w:szCs w:val="56"/>
    </w:rPr>
  </w:style>
  <w:style w:type="character" w:customStyle="1" w:styleId="TitleChar">
    <w:name w:val="Title Char"/>
    <w:basedOn w:val="DefaultParagraphFont"/>
    <w:link w:val="Title"/>
    <w:uiPriority w:val="10"/>
    <w:rsid w:val="00D46C02"/>
    <w:rPr>
      <w:rFonts w:ascii="Arial" w:eastAsiaTheme="majorEastAsia" w:hAnsi="Arial" w:cs="Arial"/>
      <w:color w:val="4D4D4D"/>
      <w:spacing w:val="-10"/>
      <w:kern w:val="28"/>
      <w:sz w:val="20"/>
      <w:szCs w:val="56"/>
    </w:rPr>
  </w:style>
  <w:style w:type="paragraph" w:styleId="TOAHeading">
    <w:name w:val="toa heading"/>
    <w:basedOn w:val="Normal"/>
    <w:next w:val="Normal"/>
    <w:uiPriority w:val="99"/>
    <w:semiHidden/>
    <w:unhideWhenUsed/>
    <w:rsid w:val="00D46C02"/>
    <w:pPr>
      <w:spacing w:before="120"/>
    </w:pPr>
    <w:rPr>
      <w:rFonts w:eastAsiaTheme="majorEastAsia"/>
      <w:b/>
      <w:bCs/>
      <w:szCs w:val="24"/>
    </w:rPr>
  </w:style>
  <w:style w:type="paragraph" w:styleId="TOC1">
    <w:name w:val="toc 1"/>
    <w:basedOn w:val="Normal"/>
    <w:next w:val="Normal"/>
    <w:autoRedefine/>
    <w:uiPriority w:val="39"/>
    <w:qFormat/>
    <w:rsid w:val="00D46C02"/>
    <w:pPr>
      <w:spacing w:before="240" w:after="120" w:line="264" w:lineRule="auto"/>
      <w:outlineLvl w:val="0"/>
    </w:pPr>
    <w:rPr>
      <w:color w:val="D22630"/>
    </w:rPr>
  </w:style>
  <w:style w:type="paragraph" w:styleId="TOC2">
    <w:name w:val="toc 2"/>
    <w:basedOn w:val="Normal"/>
    <w:next w:val="Normal"/>
    <w:autoRedefine/>
    <w:uiPriority w:val="39"/>
    <w:qFormat/>
    <w:rsid w:val="00D46C02"/>
    <w:pPr>
      <w:spacing w:before="120" w:line="264" w:lineRule="auto"/>
      <w:ind w:left="283"/>
      <w:outlineLvl w:val="0"/>
    </w:pPr>
    <w:rPr>
      <w:b/>
      <w:sz w:val="18"/>
    </w:rPr>
  </w:style>
  <w:style w:type="paragraph" w:styleId="TOC3">
    <w:name w:val="toc 3"/>
    <w:basedOn w:val="Normal"/>
    <w:next w:val="Normal"/>
    <w:autoRedefine/>
    <w:uiPriority w:val="39"/>
    <w:qFormat/>
    <w:rsid w:val="00D46C02"/>
    <w:pPr>
      <w:spacing w:before="60" w:line="264" w:lineRule="auto"/>
      <w:ind w:left="709"/>
      <w:outlineLvl w:val="0"/>
    </w:pPr>
    <w:rPr>
      <w:sz w:val="18"/>
    </w:rPr>
  </w:style>
  <w:style w:type="paragraph" w:styleId="TOC4">
    <w:name w:val="toc 4"/>
    <w:basedOn w:val="Normal"/>
    <w:next w:val="Normal"/>
    <w:autoRedefine/>
    <w:uiPriority w:val="39"/>
    <w:qFormat/>
    <w:rsid w:val="00D46C02"/>
    <w:pPr>
      <w:spacing w:before="60" w:line="264" w:lineRule="auto"/>
      <w:ind w:left="709"/>
      <w:outlineLvl w:val="0"/>
    </w:pPr>
    <w:rPr>
      <w:i/>
      <w:sz w:val="18"/>
    </w:rPr>
  </w:style>
  <w:style w:type="paragraph" w:styleId="TOC5">
    <w:name w:val="toc 5"/>
    <w:basedOn w:val="Normal"/>
    <w:next w:val="Normal"/>
    <w:autoRedefine/>
    <w:uiPriority w:val="39"/>
    <w:semiHidden/>
    <w:unhideWhenUsed/>
    <w:rsid w:val="00D46C02"/>
    <w:pPr>
      <w:spacing w:after="100"/>
      <w:ind w:left="800"/>
    </w:pPr>
  </w:style>
  <w:style w:type="paragraph" w:styleId="TOC6">
    <w:name w:val="toc 6"/>
    <w:basedOn w:val="Normal"/>
    <w:next w:val="Normal"/>
    <w:autoRedefine/>
    <w:uiPriority w:val="39"/>
    <w:semiHidden/>
    <w:unhideWhenUsed/>
    <w:rsid w:val="00D46C02"/>
    <w:pPr>
      <w:spacing w:after="100"/>
      <w:ind w:left="1000"/>
    </w:pPr>
  </w:style>
  <w:style w:type="paragraph" w:styleId="TOC7">
    <w:name w:val="toc 7"/>
    <w:basedOn w:val="Normal"/>
    <w:next w:val="Normal"/>
    <w:autoRedefine/>
    <w:uiPriority w:val="39"/>
    <w:semiHidden/>
    <w:unhideWhenUsed/>
    <w:rsid w:val="00D46C02"/>
    <w:pPr>
      <w:spacing w:after="100"/>
      <w:ind w:left="1200"/>
    </w:pPr>
  </w:style>
  <w:style w:type="paragraph" w:styleId="TOC8">
    <w:name w:val="toc 8"/>
    <w:basedOn w:val="Normal"/>
    <w:next w:val="Normal"/>
    <w:autoRedefine/>
    <w:uiPriority w:val="39"/>
    <w:semiHidden/>
    <w:unhideWhenUsed/>
    <w:rsid w:val="00D46C02"/>
    <w:pPr>
      <w:spacing w:after="100"/>
      <w:ind w:left="1400"/>
    </w:pPr>
  </w:style>
  <w:style w:type="paragraph" w:styleId="TOC9">
    <w:name w:val="toc 9"/>
    <w:basedOn w:val="Normal"/>
    <w:next w:val="Normal"/>
    <w:autoRedefine/>
    <w:uiPriority w:val="39"/>
    <w:semiHidden/>
    <w:unhideWhenUsed/>
    <w:rsid w:val="00D46C02"/>
    <w:pPr>
      <w:spacing w:after="100"/>
      <w:ind w:left="1600"/>
    </w:pPr>
  </w:style>
  <w:style w:type="paragraph" w:styleId="TOCHeading">
    <w:name w:val="TOC Heading"/>
    <w:basedOn w:val="Normal"/>
    <w:next w:val="Normal"/>
    <w:uiPriority w:val="39"/>
    <w:qFormat/>
    <w:rsid w:val="00D46C02"/>
    <w:pPr>
      <w:keepNext/>
      <w:spacing w:before="240" w:after="120"/>
      <w:outlineLvl w:val="0"/>
    </w:pPr>
    <w:rPr>
      <w:b/>
      <w:color w:val="D22630"/>
      <w:kern w:val="28"/>
      <w:sz w:val="36"/>
    </w:rPr>
  </w:style>
  <w:style w:type="paragraph" w:customStyle="1" w:styleId="BodyTextSub">
    <w:name w:val="Body Text Sub"/>
    <w:basedOn w:val="BodyText"/>
    <w:link w:val="BodyTextSubChar"/>
    <w:qFormat/>
    <w:rsid w:val="00D46C02"/>
    <w:pPr>
      <w:spacing w:after="60"/>
    </w:pPr>
    <w:rPr>
      <w:b/>
    </w:rPr>
  </w:style>
  <w:style w:type="character" w:customStyle="1" w:styleId="BodyTextSubChar">
    <w:name w:val="Body Text Sub Char"/>
    <w:basedOn w:val="DefaultParagraphFont"/>
    <w:link w:val="BodyTextSub"/>
    <w:rsid w:val="00D46C02"/>
    <w:rPr>
      <w:rFonts w:ascii="Arial" w:hAnsi="Arial" w:cs="Arial"/>
      <w:b/>
      <w:color w:val="4D4D4D"/>
      <w:sz w:val="20"/>
    </w:rPr>
  </w:style>
  <w:style w:type="paragraph" w:customStyle="1" w:styleId="BodyText2Sub">
    <w:name w:val="Body Text 2 Sub"/>
    <w:basedOn w:val="BodyTextSub"/>
    <w:link w:val="BodyText2SubChar"/>
    <w:qFormat/>
    <w:rsid w:val="00D46C02"/>
    <w:pPr>
      <w:ind w:left="567"/>
    </w:pPr>
  </w:style>
  <w:style w:type="character" w:customStyle="1" w:styleId="BodyText2SubChar">
    <w:name w:val="Body Text 2 Sub Char"/>
    <w:basedOn w:val="DefaultParagraphFont"/>
    <w:link w:val="BodyText2Sub"/>
    <w:rsid w:val="00D46C02"/>
    <w:rPr>
      <w:rFonts w:ascii="Arial" w:hAnsi="Arial" w:cs="Arial"/>
      <w:b/>
      <w:color w:val="4D4D4D"/>
      <w:sz w:val="20"/>
    </w:rPr>
  </w:style>
  <w:style w:type="paragraph" w:customStyle="1" w:styleId="BodyText3Sub">
    <w:name w:val="Body Text 3 Sub"/>
    <w:basedOn w:val="BodyTextSub"/>
    <w:link w:val="BodyText3SubChar"/>
    <w:qFormat/>
    <w:rsid w:val="00D46C02"/>
    <w:pPr>
      <w:ind w:left="1417"/>
    </w:pPr>
  </w:style>
  <w:style w:type="character" w:customStyle="1" w:styleId="BodyText3SubChar">
    <w:name w:val="Body Text 3 Sub Char"/>
    <w:basedOn w:val="DefaultParagraphFont"/>
    <w:link w:val="BodyText3Sub"/>
    <w:rsid w:val="00D46C02"/>
    <w:rPr>
      <w:rFonts w:ascii="Arial" w:hAnsi="Arial" w:cs="Arial"/>
      <w:b/>
      <w:color w:val="4D4D4D"/>
      <w:sz w:val="20"/>
    </w:rPr>
  </w:style>
  <w:style w:type="paragraph" w:customStyle="1" w:styleId="OpusCoverPage-MainTitle">
    <w:name w:val="Opus Cover Page - Main Title"/>
    <w:basedOn w:val="Normal"/>
    <w:link w:val="OpusCoverPage-MainTitleChar"/>
    <w:qFormat/>
    <w:rsid w:val="00D46C02"/>
    <w:pPr>
      <w:spacing w:after="320"/>
    </w:pPr>
    <w:rPr>
      <w:b/>
      <w:color w:val="D22630"/>
      <w:kern w:val="28"/>
      <w:sz w:val="60"/>
    </w:rPr>
  </w:style>
  <w:style w:type="character" w:customStyle="1" w:styleId="OpusCoverPage-MainTitleChar">
    <w:name w:val="Opus Cover Page - Main Title Char"/>
    <w:basedOn w:val="DefaultParagraphFont"/>
    <w:link w:val="OpusCoverPage-MainTitle"/>
    <w:rsid w:val="00D46C02"/>
    <w:rPr>
      <w:rFonts w:ascii="Arial" w:hAnsi="Arial" w:cs="Arial"/>
      <w:b/>
      <w:color w:val="D22630"/>
      <w:kern w:val="28"/>
      <w:sz w:val="60"/>
    </w:rPr>
  </w:style>
  <w:style w:type="paragraph" w:customStyle="1" w:styleId="OpusCoverPage-Subtitle">
    <w:name w:val="Opus Cover Page - Subtitle"/>
    <w:basedOn w:val="Normal"/>
    <w:link w:val="OpusCoverPage-SubtitleChar"/>
    <w:qFormat/>
    <w:rsid w:val="00D46C02"/>
    <w:rPr>
      <w:color w:val="777777"/>
      <w:kern w:val="28"/>
      <w:sz w:val="32"/>
    </w:rPr>
  </w:style>
  <w:style w:type="character" w:customStyle="1" w:styleId="OpusCoverPage-SubtitleChar">
    <w:name w:val="Opus Cover Page - Subtitle Char"/>
    <w:basedOn w:val="DefaultParagraphFont"/>
    <w:link w:val="OpusCoverPage-Subtitle"/>
    <w:rsid w:val="00D46C02"/>
    <w:rPr>
      <w:rFonts w:ascii="Arial" w:hAnsi="Arial" w:cs="Arial"/>
      <w:color w:val="777777"/>
      <w:kern w:val="28"/>
      <w:sz w:val="32"/>
    </w:rPr>
  </w:style>
  <w:style w:type="paragraph" w:customStyle="1" w:styleId="OpusHeadingMain">
    <w:name w:val="Opus Heading Main"/>
    <w:basedOn w:val="Normal"/>
    <w:next w:val="BodyText"/>
    <w:link w:val="OpusHeadingMainChar"/>
    <w:qFormat/>
    <w:rsid w:val="00D46C02"/>
    <w:pPr>
      <w:keepNext/>
      <w:spacing w:before="240" w:after="120"/>
      <w:outlineLvl w:val="0"/>
    </w:pPr>
    <w:rPr>
      <w:b/>
      <w:color w:val="D22630"/>
      <w:kern w:val="28"/>
      <w:sz w:val="36"/>
    </w:rPr>
  </w:style>
  <w:style w:type="character" w:customStyle="1" w:styleId="OpusHeadingMainChar">
    <w:name w:val="Opus Heading Main Char"/>
    <w:basedOn w:val="DefaultParagraphFont"/>
    <w:link w:val="OpusHeadingMain"/>
    <w:rsid w:val="00D46C02"/>
    <w:rPr>
      <w:rFonts w:ascii="Arial" w:hAnsi="Arial" w:cs="Arial"/>
      <w:b/>
      <w:color w:val="D22630"/>
      <w:kern w:val="28"/>
      <w:sz w:val="36"/>
    </w:rPr>
  </w:style>
  <w:style w:type="paragraph" w:customStyle="1" w:styleId="OpusHeadingSub">
    <w:name w:val="Opus Heading Sub"/>
    <w:basedOn w:val="Normal"/>
    <w:next w:val="BodyText"/>
    <w:link w:val="OpusHeadingSubChar"/>
    <w:qFormat/>
    <w:rsid w:val="00D46C02"/>
    <w:pPr>
      <w:keepNext/>
      <w:spacing w:before="240" w:after="60"/>
      <w:outlineLvl w:val="0"/>
    </w:pPr>
    <w:rPr>
      <w:color w:val="D22630"/>
      <w:sz w:val="24"/>
    </w:rPr>
  </w:style>
  <w:style w:type="character" w:customStyle="1" w:styleId="OpusHeadingSubChar">
    <w:name w:val="Opus Heading Sub Char"/>
    <w:basedOn w:val="DefaultParagraphFont"/>
    <w:link w:val="OpusHeadingSub"/>
    <w:rsid w:val="00D46C02"/>
    <w:rPr>
      <w:rFonts w:ascii="Arial" w:hAnsi="Arial" w:cs="Arial"/>
      <w:color w:val="D22630"/>
      <w:sz w:val="24"/>
    </w:rPr>
  </w:style>
  <w:style w:type="paragraph" w:customStyle="1" w:styleId="OpusHeadingSub-Sub">
    <w:name w:val="Opus Heading Sub-Sub"/>
    <w:basedOn w:val="Normal"/>
    <w:next w:val="BodyText"/>
    <w:link w:val="OpusHeadingSub-SubChar"/>
    <w:qFormat/>
    <w:rsid w:val="00D46C02"/>
    <w:pPr>
      <w:keepNext/>
      <w:spacing w:before="240" w:after="60"/>
      <w:outlineLvl w:val="0"/>
    </w:pPr>
    <w:rPr>
      <w:i/>
      <w:color w:val="D22630"/>
    </w:rPr>
  </w:style>
  <w:style w:type="character" w:customStyle="1" w:styleId="OpusHeadingSub-SubChar">
    <w:name w:val="Opus Heading Sub-Sub Char"/>
    <w:basedOn w:val="DefaultParagraphFont"/>
    <w:link w:val="OpusHeadingSub-Sub"/>
    <w:rsid w:val="00D46C02"/>
    <w:rPr>
      <w:rFonts w:ascii="Arial" w:hAnsi="Arial" w:cs="Arial"/>
      <w:i/>
      <w:color w:val="D22630"/>
      <w:sz w:val="20"/>
    </w:rPr>
  </w:style>
  <w:style w:type="paragraph" w:customStyle="1" w:styleId="ListNumberIndent">
    <w:name w:val="List Number Indent"/>
    <w:link w:val="ListNumberIndentChar"/>
    <w:qFormat/>
    <w:rsid w:val="00D46C02"/>
    <w:pPr>
      <w:keepNext/>
      <w:numPr>
        <w:numId w:val="16"/>
      </w:numPr>
      <w:spacing w:before="240" w:after="120"/>
    </w:pPr>
    <w:rPr>
      <w:rFonts w:ascii="Arial" w:hAnsi="Arial" w:cs="Arial"/>
      <w:color w:val="4D4D4D"/>
      <w:sz w:val="20"/>
    </w:rPr>
  </w:style>
  <w:style w:type="character" w:customStyle="1" w:styleId="ListNumberIndentChar">
    <w:name w:val="List Number Indent Char"/>
    <w:basedOn w:val="DefaultParagraphFont"/>
    <w:link w:val="ListNumberIndent"/>
    <w:rsid w:val="00D46C02"/>
    <w:rPr>
      <w:rFonts w:ascii="Arial" w:hAnsi="Arial" w:cs="Arial"/>
      <w:color w:val="4D4D4D"/>
      <w:sz w:val="20"/>
    </w:rPr>
  </w:style>
  <w:style w:type="paragraph" w:customStyle="1" w:styleId="ListNumber2Indent">
    <w:name w:val="List Number 2 Indent"/>
    <w:basedOn w:val="Normal"/>
    <w:link w:val="ListNumber2IndentChar"/>
    <w:qFormat/>
    <w:rsid w:val="00D46C02"/>
    <w:pPr>
      <w:keepNext/>
      <w:numPr>
        <w:ilvl w:val="1"/>
        <w:numId w:val="16"/>
      </w:numPr>
      <w:spacing w:before="120" w:after="120"/>
    </w:pPr>
  </w:style>
  <w:style w:type="character" w:customStyle="1" w:styleId="ListNumber2IndentChar">
    <w:name w:val="List Number 2 Indent Char"/>
    <w:basedOn w:val="DefaultParagraphFont"/>
    <w:link w:val="ListNumber2Indent"/>
    <w:rsid w:val="00D46C02"/>
    <w:rPr>
      <w:rFonts w:ascii="Arial" w:hAnsi="Arial" w:cs="Arial"/>
      <w:color w:val="4D4D4D"/>
      <w:sz w:val="20"/>
    </w:rPr>
  </w:style>
  <w:style w:type="paragraph" w:customStyle="1" w:styleId="ListNumber3Indent">
    <w:name w:val="List Number 3 Indent"/>
    <w:basedOn w:val="Normal"/>
    <w:link w:val="ListNumber3IndentChar"/>
    <w:qFormat/>
    <w:rsid w:val="00D46C02"/>
    <w:pPr>
      <w:keepNext/>
      <w:numPr>
        <w:ilvl w:val="2"/>
        <w:numId w:val="16"/>
      </w:numPr>
      <w:spacing w:before="120" w:after="120"/>
    </w:pPr>
    <w:rPr>
      <w:i/>
    </w:rPr>
  </w:style>
  <w:style w:type="character" w:customStyle="1" w:styleId="ListNumber3IndentChar">
    <w:name w:val="List Number 3 Indent Char"/>
    <w:basedOn w:val="DefaultParagraphFont"/>
    <w:link w:val="ListNumber3Indent"/>
    <w:rsid w:val="00D46C02"/>
    <w:rPr>
      <w:rFonts w:ascii="Arial" w:hAnsi="Arial" w:cs="Arial"/>
      <w:i/>
      <w:color w:val="4D4D4D"/>
      <w:sz w:val="20"/>
    </w:rPr>
  </w:style>
  <w:style w:type="paragraph" w:customStyle="1" w:styleId="ListBulletIndent">
    <w:name w:val="List Bullet Indent"/>
    <w:link w:val="ListBulletIndentChar"/>
    <w:qFormat/>
    <w:rsid w:val="00D46C02"/>
    <w:pPr>
      <w:keepNext/>
      <w:numPr>
        <w:numId w:val="18"/>
      </w:numPr>
      <w:spacing w:before="240" w:after="120"/>
    </w:pPr>
    <w:rPr>
      <w:rFonts w:ascii="Arial" w:hAnsi="Arial" w:cs="Arial"/>
      <w:color w:val="4D4D4D"/>
      <w:sz w:val="20"/>
    </w:rPr>
  </w:style>
  <w:style w:type="character" w:customStyle="1" w:styleId="ListBulletIndentChar">
    <w:name w:val="List Bullet Indent Char"/>
    <w:basedOn w:val="DefaultParagraphFont"/>
    <w:link w:val="ListBulletIndent"/>
    <w:rsid w:val="00D46C02"/>
    <w:rPr>
      <w:rFonts w:ascii="Arial" w:hAnsi="Arial" w:cs="Arial"/>
      <w:color w:val="4D4D4D"/>
      <w:sz w:val="20"/>
    </w:rPr>
  </w:style>
  <w:style w:type="paragraph" w:customStyle="1" w:styleId="ListBullet2Indent">
    <w:name w:val="List Bullet 2 Indent"/>
    <w:basedOn w:val="Normal"/>
    <w:link w:val="ListBullet2IndentChar"/>
    <w:qFormat/>
    <w:rsid w:val="00D46C02"/>
    <w:pPr>
      <w:keepNext/>
      <w:numPr>
        <w:ilvl w:val="1"/>
        <w:numId w:val="18"/>
      </w:numPr>
      <w:spacing w:before="120" w:after="120"/>
    </w:pPr>
  </w:style>
  <w:style w:type="character" w:customStyle="1" w:styleId="ListBullet2IndentChar">
    <w:name w:val="List Bullet 2 Indent Char"/>
    <w:basedOn w:val="DefaultParagraphFont"/>
    <w:link w:val="ListBullet2Indent"/>
    <w:rsid w:val="00D46C02"/>
    <w:rPr>
      <w:rFonts w:ascii="Arial" w:hAnsi="Arial" w:cs="Arial"/>
      <w:color w:val="4D4D4D"/>
      <w:sz w:val="20"/>
    </w:rPr>
  </w:style>
  <w:style w:type="paragraph" w:customStyle="1" w:styleId="ListBullet3Indent">
    <w:name w:val="List Bullet 3 Indent"/>
    <w:basedOn w:val="Normal"/>
    <w:link w:val="ListBullet3IndentChar"/>
    <w:qFormat/>
    <w:rsid w:val="00D46C02"/>
    <w:pPr>
      <w:keepNext/>
      <w:numPr>
        <w:ilvl w:val="2"/>
        <w:numId w:val="18"/>
      </w:numPr>
      <w:spacing w:before="120" w:after="120"/>
    </w:pPr>
    <w:rPr>
      <w:i/>
    </w:rPr>
  </w:style>
  <w:style w:type="character" w:customStyle="1" w:styleId="ListBullet3IndentChar">
    <w:name w:val="List Bullet 3 Indent Char"/>
    <w:basedOn w:val="DefaultParagraphFont"/>
    <w:link w:val="ListBullet3Indent"/>
    <w:rsid w:val="00D46C02"/>
    <w:rPr>
      <w:rFonts w:ascii="Arial" w:hAnsi="Arial" w:cs="Arial"/>
      <w:i/>
      <w:color w:val="4D4D4D"/>
      <w:sz w:val="20"/>
    </w:rPr>
  </w:style>
  <w:style w:type="paragraph" w:customStyle="1" w:styleId="OpusQuote">
    <w:name w:val="Opus Quote"/>
    <w:basedOn w:val="Normal"/>
    <w:link w:val="OpusQuoteChar"/>
    <w:qFormat/>
    <w:rsid w:val="00D46C02"/>
    <w:pPr>
      <w:shd w:val="clear" w:color="auto" w:fill="EAEAEA"/>
      <w:spacing w:after="120" w:line="264" w:lineRule="auto"/>
    </w:pPr>
    <w:rPr>
      <w:b/>
      <w:i/>
    </w:rPr>
  </w:style>
  <w:style w:type="character" w:customStyle="1" w:styleId="OpusQuoteChar">
    <w:name w:val="Opus Quote Char"/>
    <w:basedOn w:val="DefaultParagraphFont"/>
    <w:link w:val="OpusQuote"/>
    <w:rsid w:val="00D46C02"/>
    <w:rPr>
      <w:rFonts w:ascii="Arial" w:hAnsi="Arial" w:cs="Arial"/>
      <w:b/>
      <w:i/>
      <w:color w:val="4D4D4D"/>
      <w:sz w:val="20"/>
      <w:shd w:val="clear" w:color="auto" w:fill="EAEAEA"/>
    </w:rPr>
  </w:style>
  <w:style w:type="paragraph" w:customStyle="1" w:styleId="OpusQuoteCaption">
    <w:name w:val="Opus Quote Caption"/>
    <w:basedOn w:val="Normal"/>
    <w:link w:val="OpusQuoteCaptionChar"/>
    <w:qFormat/>
    <w:rsid w:val="00D46C02"/>
    <w:pPr>
      <w:shd w:val="clear" w:color="auto" w:fill="EAEAEA"/>
      <w:spacing w:after="120" w:line="264" w:lineRule="auto"/>
      <w:jc w:val="right"/>
    </w:pPr>
    <w:rPr>
      <w:i/>
      <w:sz w:val="18"/>
    </w:rPr>
  </w:style>
  <w:style w:type="character" w:customStyle="1" w:styleId="OpusQuoteCaptionChar">
    <w:name w:val="Opus Quote Caption Char"/>
    <w:basedOn w:val="DefaultParagraphFont"/>
    <w:link w:val="OpusQuoteCaption"/>
    <w:rsid w:val="00D46C02"/>
    <w:rPr>
      <w:rFonts w:ascii="Arial" w:hAnsi="Arial" w:cs="Arial"/>
      <w:i/>
      <w:color w:val="4D4D4D"/>
      <w:sz w:val="18"/>
      <w:shd w:val="clear" w:color="auto" w:fill="EAEAEA"/>
    </w:rPr>
  </w:style>
  <w:style w:type="paragraph" w:customStyle="1" w:styleId="OpusQuoteIndent">
    <w:name w:val="Opus Quote Indent"/>
    <w:basedOn w:val="Normal"/>
    <w:link w:val="OpusQuoteIndentChar"/>
    <w:qFormat/>
    <w:rsid w:val="00D46C02"/>
    <w:pPr>
      <w:shd w:val="clear" w:color="auto" w:fill="EAEAEA"/>
      <w:spacing w:after="120" w:line="264" w:lineRule="auto"/>
      <w:ind w:left="567"/>
    </w:pPr>
    <w:rPr>
      <w:b/>
      <w:i/>
    </w:rPr>
  </w:style>
  <w:style w:type="character" w:customStyle="1" w:styleId="OpusQuoteIndentChar">
    <w:name w:val="Opus Quote Indent Char"/>
    <w:basedOn w:val="DefaultParagraphFont"/>
    <w:link w:val="OpusQuoteIndent"/>
    <w:rsid w:val="00D46C02"/>
    <w:rPr>
      <w:rFonts w:ascii="Arial" w:hAnsi="Arial" w:cs="Arial"/>
      <w:b/>
      <w:i/>
      <w:color w:val="4D4D4D"/>
      <w:sz w:val="20"/>
      <w:shd w:val="clear" w:color="auto" w:fill="EAEAEA"/>
    </w:rPr>
  </w:style>
  <w:style w:type="paragraph" w:customStyle="1" w:styleId="OpusWebsite">
    <w:name w:val="Opus Website"/>
    <w:basedOn w:val="Normal"/>
    <w:link w:val="OpusWebsiteChar"/>
    <w:qFormat/>
    <w:rsid w:val="00D46C02"/>
    <w:rPr>
      <w:color w:val="D22630"/>
      <w:sz w:val="18"/>
    </w:rPr>
  </w:style>
  <w:style w:type="character" w:customStyle="1" w:styleId="OpusWebsiteChar">
    <w:name w:val="Opus Website Char"/>
    <w:basedOn w:val="DefaultParagraphFont"/>
    <w:link w:val="OpusWebsite"/>
    <w:rsid w:val="00D46C02"/>
    <w:rPr>
      <w:rFonts w:ascii="Arial" w:hAnsi="Arial" w:cs="Arial"/>
      <w:color w:val="D22630"/>
      <w:sz w:val="18"/>
    </w:rPr>
  </w:style>
  <w:style w:type="character" w:customStyle="1" w:styleId="Opuscolour-Black">
    <w:name w:val="Opus colour - Black"/>
    <w:basedOn w:val="DefaultParagraphFont"/>
    <w:rsid w:val="00D46C02"/>
    <w:rPr>
      <w:rFonts w:ascii="Arial" w:hAnsi="Arial" w:cs="Arial"/>
      <w:color w:val="4D4D4D"/>
      <w:sz w:val="20"/>
    </w:rPr>
  </w:style>
  <w:style w:type="character" w:customStyle="1" w:styleId="Opuscolour-Silver">
    <w:name w:val="Opus colour - Silver"/>
    <w:basedOn w:val="DefaultParagraphFont"/>
    <w:rsid w:val="00D46C02"/>
    <w:rPr>
      <w:rFonts w:ascii="Arial" w:hAnsi="Arial" w:cs="Arial"/>
      <w:color w:val="777777"/>
      <w:sz w:val="20"/>
    </w:rPr>
  </w:style>
  <w:style w:type="character" w:customStyle="1" w:styleId="Opuscolour-Red">
    <w:name w:val="Opus colour - Red"/>
    <w:basedOn w:val="DefaultParagraphFont"/>
    <w:rsid w:val="00D46C02"/>
    <w:rPr>
      <w:rFonts w:ascii="Arial" w:hAnsi="Arial" w:cs="Arial"/>
      <w:color w:val="D22630"/>
      <w:sz w:val="20"/>
    </w:rPr>
  </w:style>
  <w:style w:type="table" w:customStyle="1" w:styleId="OpusTable-WithHeaderRow">
    <w:name w:val="Opus Table - With Header Row"/>
    <w:basedOn w:val="TableElegant"/>
    <w:uiPriority w:val="99"/>
    <w:rsid w:val="00D46C02"/>
    <w:pPr>
      <w:spacing w:before="100" w:beforeAutospacing="1" w:after="100" w:afterAutospacing="1" w:line="240" w:lineRule="auto"/>
    </w:pPr>
    <w:rPr>
      <w:rFonts w:eastAsiaTheme="minorEastAsia"/>
      <w:sz w:val="18"/>
      <w:lang w:eastAsia="en-NZ"/>
    </w:rPr>
    <w:tblPr>
      <w:tblStyleRowBandSize w:val="1"/>
      <w:tblInd w:w="56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6" w:space="0" w:color="BFBFBF" w:themeColor="background1" w:themeShade="BF"/>
        <w:insideV w:val="single" w:sz="6" w:space="0" w:color="BFBFBF" w:themeColor="background1" w:themeShade="BF"/>
      </w:tblBorders>
      <w:tblCellMar>
        <w:top w:w="57" w:type="dxa"/>
        <w:left w:w="85" w:type="dxa"/>
        <w:bottom w:w="57" w:type="dxa"/>
        <w:right w:w="85" w:type="dxa"/>
      </w:tblCellMar>
    </w:tblPr>
    <w:tcPr>
      <w:shd w:val="clear" w:color="auto" w:fill="auto"/>
      <w:tcMar>
        <w:top w:w="57" w:type="dxa"/>
        <w:left w:w="57" w:type="dxa"/>
        <w:bottom w:w="57" w:type="dxa"/>
        <w:right w:w="57" w:type="dxa"/>
      </w:tcMar>
    </w:tcPr>
    <w:tblStylePr w:type="firstRow">
      <w:pPr>
        <w:wordWrap/>
        <w:spacing w:beforeLines="0" w:before="100" w:beforeAutospacing="1" w:afterLines="0" w:after="100" w:afterAutospacing="1" w:line="240" w:lineRule="auto"/>
        <w:jc w:val="left"/>
      </w:pPr>
      <w:rPr>
        <w:rFonts w:ascii="Arial" w:hAnsi="Arial"/>
        <w:b/>
        <w:caps/>
        <w:color w:val="FFFFFF" w:themeColor="background1"/>
        <w:sz w:val="20"/>
      </w:rPr>
      <w:tblPr/>
      <w:tcPr>
        <w:tcBorders>
          <w:top w:val="single" w:sz="4" w:space="0" w:color="BFBFBF" w:themeColor="background1" w:themeShade="BF"/>
          <w:left w:val="single" w:sz="12" w:space="0" w:color="BFBFBF" w:themeColor="background1" w:themeShade="BF"/>
          <w:bottom w:val="nil"/>
          <w:right w:val="single" w:sz="12" w:space="0" w:color="BFBFBF" w:themeColor="background1" w:themeShade="BF"/>
          <w:insideH w:val="single" w:sz="6" w:space="0" w:color="BFBFBF" w:themeColor="background1" w:themeShade="BF"/>
          <w:insideV w:val="single" w:sz="8" w:space="0" w:color="FFFFFF" w:themeColor="background1"/>
          <w:tl2br w:val="nil"/>
          <w:tr2bl w:val="nil"/>
        </w:tcBorders>
        <w:shd w:val="clear" w:color="auto" w:fill="BFBFBF" w:themeFill="background1" w:themeFillShade="BF"/>
      </w:tcPr>
    </w:tblStylePr>
    <w:tblStylePr w:type="lastRow">
      <w:rPr>
        <w:rFonts w:ascii="Arial" w:hAnsi="Arial"/>
        <w:color w:val="4D4D4D"/>
        <w:sz w:val="2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nil"/>
          <w:tl2br w:val="nil"/>
          <w:tr2bl w:val="nil"/>
        </w:tcBorders>
        <w:shd w:val="clear" w:color="auto" w:fill="FFFFFF" w:themeFill="background1"/>
      </w:tcPr>
    </w:tblStylePr>
  </w:style>
  <w:style w:type="paragraph" w:customStyle="1" w:styleId="OpusQuoteCaptionIndent">
    <w:name w:val="Opus Quote Caption Indent"/>
    <w:basedOn w:val="Normal"/>
    <w:link w:val="OpusQuoteCaptionIndentChar"/>
    <w:qFormat/>
    <w:rsid w:val="00F843E1"/>
    <w:pPr>
      <w:shd w:val="clear" w:color="auto" w:fill="EAEAEA"/>
      <w:spacing w:after="120" w:line="264" w:lineRule="auto"/>
      <w:ind w:left="567"/>
      <w:jc w:val="right"/>
    </w:pPr>
    <w:rPr>
      <w:i/>
      <w:sz w:val="18"/>
    </w:rPr>
  </w:style>
  <w:style w:type="character" w:customStyle="1" w:styleId="OpusQuoteCaptionIndentChar">
    <w:name w:val="Opus Quote Caption Indent Char"/>
    <w:basedOn w:val="DefaultParagraphFont"/>
    <w:link w:val="OpusQuoteCaptionIndent"/>
    <w:rsid w:val="00F843E1"/>
    <w:rPr>
      <w:rFonts w:ascii="Arial" w:hAnsi="Arial" w:cs="Arial"/>
      <w:i/>
      <w:color w:val="4D4D4D"/>
      <w:sz w:val="18"/>
      <w:shd w:val="clear" w:color="auto" w:fill="EAEAEA"/>
    </w:rPr>
  </w:style>
  <w:style w:type="paragraph" w:customStyle="1" w:styleId="Default">
    <w:name w:val="Default"/>
    <w:rsid w:val="00A30767"/>
    <w:pPr>
      <w:autoSpaceDE w:val="0"/>
      <w:autoSpaceDN w:val="0"/>
      <w:adjustRightInd w:val="0"/>
      <w:spacing w:after="0" w:line="240" w:lineRule="auto"/>
    </w:pPr>
    <w:rPr>
      <w:rFonts w:ascii="Netto OT" w:hAnsi="Netto OT" w:cs="Netto OT"/>
      <w:color w:val="000000"/>
      <w:sz w:val="24"/>
      <w:szCs w:val="24"/>
    </w:rPr>
  </w:style>
  <w:style w:type="paragraph" w:customStyle="1" w:styleId="Pa0">
    <w:name w:val="Pa0"/>
    <w:basedOn w:val="Default"/>
    <w:next w:val="Default"/>
    <w:uiPriority w:val="99"/>
    <w:rsid w:val="00A30767"/>
    <w:pPr>
      <w:spacing w:line="240" w:lineRule="atLeast"/>
    </w:pPr>
    <w:rPr>
      <w:rFonts w:cstheme="minorBidi"/>
      <w:color w:val="auto"/>
    </w:rPr>
  </w:style>
  <w:style w:type="character" w:customStyle="1" w:styleId="A1">
    <w:name w:val="A1"/>
    <w:uiPriority w:val="99"/>
    <w:rsid w:val="00A30767"/>
    <w:rPr>
      <w:rFonts w:ascii="Netto" w:hAnsi="Netto" w:cs="Netto"/>
      <w:color w:val="000000"/>
      <w:sz w:val="72"/>
      <w:szCs w:val="72"/>
    </w:rPr>
  </w:style>
  <w:style w:type="paragraph" w:customStyle="1" w:styleId="Pa2">
    <w:name w:val="Pa2"/>
    <w:basedOn w:val="Default"/>
    <w:next w:val="Default"/>
    <w:uiPriority w:val="99"/>
    <w:rsid w:val="00A30767"/>
    <w:pPr>
      <w:spacing w:line="245" w:lineRule="atLeast"/>
    </w:pPr>
    <w:rPr>
      <w:rFonts w:ascii="Arial" w:hAnsi="Arial" w:cs="Arial"/>
      <w:color w:val="auto"/>
    </w:rPr>
  </w:style>
  <w:style w:type="character" w:customStyle="1" w:styleId="A3">
    <w:name w:val="A3"/>
    <w:uiPriority w:val="99"/>
    <w:rsid w:val="00A30767"/>
    <w:rPr>
      <w:color w:val="000000"/>
      <w:sz w:val="20"/>
      <w:szCs w:val="20"/>
    </w:rPr>
  </w:style>
  <w:style w:type="character" w:customStyle="1" w:styleId="apple-converted-space">
    <w:name w:val="apple-converted-space"/>
    <w:basedOn w:val="DefaultParagraphFont"/>
    <w:rsid w:val="00FD6B4F"/>
  </w:style>
  <w:style w:type="paragraph" w:customStyle="1" w:styleId="OpusAddress">
    <w:name w:val="Opus Address"/>
    <w:basedOn w:val="Normal"/>
    <w:qFormat/>
    <w:rsid w:val="00872632"/>
    <w:pPr>
      <w:tabs>
        <w:tab w:val="left" w:pos="284"/>
      </w:tabs>
      <w:spacing w:line="264" w:lineRule="auto"/>
      <w:jc w:val="right"/>
    </w:pPr>
    <w:rPr>
      <w:rFonts w:eastAsiaTheme="minorEastAsia" w:cstheme="minorBidi"/>
      <w:sz w:val="14"/>
      <w:lang w:eastAsia="en-NZ"/>
    </w:rPr>
  </w:style>
  <w:style w:type="paragraph" w:customStyle="1" w:styleId="WSPAddress">
    <w:name w:val="WSP Address"/>
    <w:basedOn w:val="Normal"/>
    <w:qFormat/>
    <w:rsid w:val="005E5173"/>
    <w:pPr>
      <w:spacing w:line="264" w:lineRule="auto"/>
      <w:jc w:val="right"/>
    </w:pPr>
    <w:rPr>
      <w:rFonts w:ascii="Montserrat Light" w:hAnsi="Montserrat Light" w:cstheme="minorBidi"/>
      <w:color w:val="1D252C"/>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061265">
      <w:bodyDiv w:val="1"/>
      <w:marLeft w:val="0"/>
      <w:marRight w:val="0"/>
      <w:marTop w:val="0"/>
      <w:marBottom w:val="0"/>
      <w:divBdr>
        <w:top w:val="none" w:sz="0" w:space="0" w:color="auto"/>
        <w:left w:val="none" w:sz="0" w:space="0" w:color="auto"/>
        <w:bottom w:val="none" w:sz="0" w:space="0" w:color="auto"/>
        <w:right w:val="none" w:sz="0" w:space="0" w:color="auto"/>
      </w:divBdr>
    </w:div>
    <w:div w:id="1361012932">
      <w:bodyDiv w:val="1"/>
      <w:marLeft w:val="0"/>
      <w:marRight w:val="0"/>
      <w:marTop w:val="0"/>
      <w:marBottom w:val="0"/>
      <w:divBdr>
        <w:top w:val="none" w:sz="0" w:space="0" w:color="auto"/>
        <w:left w:val="none" w:sz="0" w:space="0" w:color="auto"/>
        <w:bottom w:val="none" w:sz="0" w:space="0" w:color="auto"/>
        <w:right w:val="none" w:sz="0" w:space="0" w:color="auto"/>
      </w:divBdr>
    </w:div>
    <w:div w:id="1515193619">
      <w:bodyDiv w:val="1"/>
      <w:marLeft w:val="0"/>
      <w:marRight w:val="0"/>
      <w:marTop w:val="0"/>
      <w:marBottom w:val="0"/>
      <w:divBdr>
        <w:top w:val="none" w:sz="0" w:space="0" w:color="auto"/>
        <w:left w:val="none" w:sz="0" w:space="0" w:color="auto"/>
        <w:bottom w:val="none" w:sz="0" w:space="0" w:color="auto"/>
        <w:right w:val="none" w:sz="0" w:space="0" w:color="auto"/>
      </w:divBdr>
    </w:div>
    <w:div w:id="161863931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DC_Description xmlns="a9983957-81ac-413f-88b3-369ed80d65f9" xsi:nil="true"/>
    <RDC_Doc_Type xmlns="a9983957-81ac-413f-88b3-369ed80d65f9">Agreement / Contract</RDC_Doc_Type>
    <RDC_Audience xmlns="a9983957-81ac-413f-88b3-369ed80d65f9">Internal Document</RDC_Audience>
    <RDC_Property_ID xmlns="a9983957-81ac-413f-88b3-369ed80d65f9" xsi:nil="true"/>
    <RDC_Record_Status xmlns="a9983957-81ac-413f-88b3-369ed80d65f9">Active</RDC_Record_Status>
    <RDC_Document_Importance xmlns="a9983957-81ac-413f-88b3-369ed80d65f9">Normal Working Document</RDC_Document_Importance>
    <Function xmlns="16348eba-dd43-4765-b102-883ee88c859f">Strategic Planning</Function>
    <Activity xmlns="16348eba-dd43-4765-b102-883ee88c859f">Community Planning</Activity>
    <Subactivity xmlns="16348eba-dd43-4765-b102-883ee88c859f">Town Upgrades</Subactivity>
    <Subactivity_x0020_Groups xmlns="16348eba-dd43-4765-b102-883ee88c859f">Marton 1-CP-7-4</Subactivity_x0020_Groups>
    <Inwards_x0020_Mail_x0020_Process xmlns="6e252be2-995b-4869-a998-21e5f7ea033d">
      <Url xsi:nil="true"/>
      <Description xsi:nil="true"/>
    </Inwards_x0020_Mail_x0020_Process>
    <CategoryDescription xmlns="http://schemas.microsoft.com/sharepoint.v3" xsi:nil="true"/>
    <_dlc_DocId xmlns="a9983957-81ac-413f-88b3-369ed80d65f9">1000-341-1389</_dlc_DocId>
    <_dlc_DocIdUrl xmlns="a9983957-81ac-413f-88b3-369ed80d65f9">
      <Url>http://intranet/RDCDoc/Strategic-Planning/CP/_layouts/15/DocIdRedir.aspx?ID=1000-341-1389</Url>
      <Description>1000-341-1389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RDC_Document" ma:contentTypeID="0x0101090063506E36B6532D44AD9E74743B3598E0000BD2F5679D792F458939DD38FDEADC31" ma:contentTypeVersion="39" ma:contentTypeDescription="" ma:contentTypeScope="" ma:versionID="8b26dea524fb7c30ad2dc095c2eabfd8">
  <xsd:schema xmlns:xsd="http://www.w3.org/2001/XMLSchema" xmlns:xs="http://www.w3.org/2001/XMLSchema" xmlns:p="http://schemas.microsoft.com/office/2006/metadata/properties" xmlns:ns2="a9983957-81ac-413f-88b3-369ed80d65f9" xmlns:ns3="16348eba-dd43-4765-b102-883ee88c859f" xmlns:ns4="6e252be2-995b-4869-a998-21e5f7ea033d" xmlns:ns5="http://schemas.microsoft.com/sharepoint.v3" targetNamespace="http://schemas.microsoft.com/office/2006/metadata/properties" ma:root="true" ma:fieldsID="06987a3ff2ee888d55d6878b09a11f37" ns2:_="" ns3:_="" ns4:_="" ns5:_="">
    <xsd:import namespace="a9983957-81ac-413f-88b3-369ed80d65f9"/>
    <xsd:import namespace="16348eba-dd43-4765-b102-883ee88c859f"/>
    <xsd:import namespace="6e252be2-995b-4869-a998-21e5f7ea033d"/>
    <xsd:import namespace="http://schemas.microsoft.com/sharepoint.v3"/>
    <xsd:element name="properties">
      <xsd:complexType>
        <xsd:sequence>
          <xsd:element name="documentManagement">
            <xsd:complexType>
              <xsd:all>
                <xsd:element ref="ns2:RDC_Description" minOccurs="0"/>
                <xsd:element ref="ns2:RDC_Doc_Type"/>
                <xsd:element ref="ns2:RDC_Audience"/>
                <xsd:element ref="ns2:RDC_Property_ID" minOccurs="0"/>
                <xsd:element ref="ns2:RDC_Record_Status" minOccurs="0"/>
                <xsd:element ref="ns2:RDC_Document_Importance" minOccurs="0"/>
                <xsd:element ref="ns3:Function" minOccurs="0"/>
                <xsd:element ref="ns3:Activity" minOccurs="0"/>
                <xsd:element ref="ns3:Subactivity" minOccurs="0"/>
                <xsd:element ref="ns3:Subactivity_x0020_Groups" minOccurs="0"/>
                <xsd:element ref="ns2:_dlc_DocId" minOccurs="0"/>
                <xsd:element ref="ns2:_dlc_DocIdUrl" minOccurs="0"/>
                <xsd:element ref="ns2:_dlc_DocIdPersistId" minOccurs="0"/>
                <xsd:element ref="ns4:Inwards_x0020_Mail_x0020_Process" minOccurs="0"/>
                <xsd:element ref="ns5:Category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83957-81ac-413f-88b3-369ed80d65f9" elementFormDefault="qualified">
    <xsd:import namespace="http://schemas.microsoft.com/office/2006/documentManagement/types"/>
    <xsd:import namespace="http://schemas.microsoft.com/office/infopath/2007/PartnerControls"/>
    <xsd:element name="RDC_Description" ma:index="2" nillable="true" ma:displayName="RDC_Description" ma:internalName="RDC_Description">
      <xsd:simpleType>
        <xsd:restriction base="dms:Text">
          <xsd:maxLength value="255"/>
        </xsd:restriction>
      </xsd:simpleType>
    </xsd:element>
    <xsd:element name="RDC_Doc_Type" ma:index="3" ma:displayName="RDC_Doc_Type" ma:description="Choose the document type that best describes the document" ma:format="Dropdown" ma:internalName="RDC_Doc_Type" ma:readOnly="false">
      <xsd:simpleType>
        <xsd:restriction base="dms:Choice">
          <xsd:enumeration value=".."/>
          <xsd:enumeration value="Work Process"/>
          <xsd:enumeration value="Agenda"/>
          <xsd:enumeration value="Agreement / Contract"/>
          <xsd:enumeration value="Customer complaint / Request"/>
          <xsd:enumeration value="Consent /Certificate / Licence"/>
          <xsd:enumeration value="Financial Process"/>
          <xsd:enumeration value="Legal issue / Process / Litigation"/>
          <xsd:enumeration value="Map / Plan Drawing"/>
          <xsd:enumeration value="Meeting Notes"/>
          <xsd:enumeration value="Minutes"/>
          <xsd:enumeration value="Official information request"/>
          <xsd:enumeration value="Policy (Council)"/>
          <xsd:enumeration value="Policy (Management)"/>
          <xsd:enumeration value="Media Release Public Information"/>
          <xsd:enumeration value="Procedure &quot;know how&quot; documentation"/>
          <xsd:enumeration value="Publication/Brochure"/>
          <xsd:enumeration value="Report to Council"/>
          <xsd:enumeration value="Report to Manager"/>
          <xsd:enumeration value="Research/Analysis/Survey"/>
          <xsd:enumeration value="Strategy / Plan /Bylaw"/>
          <xsd:enumeration value="Submission"/>
          <xsd:enumeration value="Technical/Reference/Standards"/>
        </xsd:restriction>
      </xsd:simpleType>
    </xsd:element>
    <xsd:element name="RDC_Audience" ma:index="4" ma:displayName="RDC_Audience" ma:default="Internal Document" ma:format="RadioButtons" ma:internalName="RDC_Audience" ma:readOnly="false">
      <xsd:simpleType>
        <xsd:restriction base="dms:Choice">
          <xsd:enumeration value="Internal Document"/>
          <xsd:enumeration value="Internal Email"/>
          <xsd:enumeration value="Inward Document"/>
          <xsd:enumeration value="Inward Email"/>
          <xsd:enumeration value="Outward Document"/>
          <xsd:enumeration value="Outward Email"/>
        </xsd:restriction>
      </xsd:simpleType>
    </xsd:element>
    <xsd:element name="RDC_Property_ID" ma:index="5" nillable="true" ma:displayName="RDC_Property_ID" ma:description="Valuation Number is the preferred property identifer. Use NZTM grid reference if necessary" ma:internalName="RDC_Property_ID">
      <xsd:simpleType>
        <xsd:restriction base="dms:Text">
          <xsd:maxLength value="21"/>
        </xsd:restriction>
      </xsd:simpleType>
    </xsd:element>
    <xsd:element name="RDC_Record_Status" ma:index="11" nillable="true" ma:displayName="RDC_Record_Status" ma:default="Active" ma:format="Dropdown" ma:hidden="true" ma:internalName="RDC_Record_Status" ma:readOnly="false">
      <xsd:simpleType>
        <xsd:restriction base="dms:Choice">
          <xsd:enumeration value="Active"/>
          <xsd:enumeration value="Delete Soon"/>
          <xsd:enumeration value="Appraise"/>
          <xsd:enumeration value="Closed"/>
          <xsd:enumeration value="Archived"/>
          <xsd:enumeration value="Destroyed"/>
        </xsd:restriction>
      </xsd:simpleType>
    </xsd:element>
    <xsd:element name="RDC_Document_Importance" ma:index="12" nillable="true" ma:displayName="RDC_Document_Importance" ma:default="Normal Working Document" ma:description="Choose a category that best describes the document's importance" ma:format="Dropdown" ma:hidden="true" ma:internalName="RDC_Document_Importance" ma:readOnly="false">
      <xsd:simpleType>
        <xsd:restriction base="dms:Choice">
          <xsd:enumeration value="Normal Working Document"/>
          <xsd:enumeration value="&quot;House Keeping&quot; temporary Document"/>
          <xsd:enumeration value="Vital Document"/>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348eba-dd43-4765-b102-883ee88c859f" elementFormDefault="qualified">
    <xsd:import namespace="http://schemas.microsoft.com/office/2006/documentManagement/types"/>
    <xsd:import namespace="http://schemas.microsoft.com/office/infopath/2007/PartnerControls"/>
    <xsd:element name="Function" ma:index="13" nillable="true" ma:displayName="Function" ma:default="Strategic Planning" ma:format="RadioButtons" ma:internalName="Function">
      <xsd:simpleType>
        <xsd:union memberTypes="dms:Text">
          <xsd:simpleType>
            <xsd:restriction base="dms:Choice">
              <xsd:enumeration value="Strategic Planning"/>
            </xsd:restriction>
          </xsd:simpleType>
        </xsd:union>
      </xsd:simpleType>
    </xsd:element>
    <xsd:element name="Activity" ma:index="14" nillable="true" ma:displayName="Activity" ma:default="Community Planning" ma:format="RadioButtons" ma:internalName="Activity">
      <xsd:simpleType>
        <xsd:union memberTypes="dms:Text">
          <xsd:simpleType>
            <xsd:restriction base="dms:Choice">
              <xsd:enumeration value="Community Planning"/>
            </xsd:restriction>
          </xsd:simpleType>
        </xsd:union>
      </xsd:simpleType>
    </xsd:element>
    <xsd:element name="Subactivity" ma:index="15" nillable="true" ma:displayName="Subactivity" ma:default="Town Upgrades" ma:format="RadioButtons" ma:internalName="Subactivity">
      <xsd:simpleType>
        <xsd:union memberTypes="dms:Text">
          <xsd:simpleType>
            <xsd:restriction base="dms:Choice">
              <xsd:enumeration value="Town Upgrades"/>
            </xsd:restriction>
          </xsd:simpleType>
        </xsd:union>
      </xsd:simpleType>
    </xsd:element>
    <xsd:element name="Subactivity_x0020_Groups" ma:index="16" nillable="true" ma:displayName="Subactivity Groups" ma:default="No group heading specified" ma:description="Used to group documents according to subactivity subject headings" ma:format="Dropdown" ma:indexed="true" ma:internalName="Subactivity_x0020_Groups">
      <xsd:simpleType>
        <xsd:restriction base="dms:Choice">
          <xsd:enumeration value="No group heading specified"/>
          <xsd:enumeration value="Bulls 1-CP-7-2"/>
          <xsd:enumeration value="Hunterville 1-CP-7-3"/>
          <xsd:enumeration value="Marton 1-CP-7-4"/>
          <xsd:enumeration value="Taihape 1-CP-7-1"/>
          <xsd:enumeration value="District Wide 1-CP-7-5"/>
          <xsd:enumeration value="Mangaweka 1-CP-7-6"/>
          <xsd:enumeration value="Ratana 1-CP-7-7"/>
          <xsd:enumeration value="Turakina 1-CP-7-8"/>
        </xsd:restriction>
      </xsd:simpleType>
    </xsd:element>
  </xsd:schema>
  <xsd:schema xmlns:xsd="http://www.w3.org/2001/XMLSchema" xmlns:xs="http://www.w3.org/2001/XMLSchema" xmlns:dms="http://schemas.microsoft.com/office/2006/documentManagement/types" xmlns:pc="http://schemas.microsoft.com/office/infopath/2007/PartnerControls" targetNamespace="6e252be2-995b-4869-a998-21e5f7ea033d" elementFormDefault="qualified">
    <xsd:import namespace="http://schemas.microsoft.com/office/2006/documentManagement/types"/>
    <xsd:import namespace="http://schemas.microsoft.com/office/infopath/2007/PartnerControls"/>
    <xsd:element name="Inwards_x0020_Mail_x0020_Process" ma:index="20" nillable="true" ma:displayName="Inwards Mail Process" ma:internalName="Inwards_x0020_Mail_x0020_Proces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2" nillable="true" ma:displayName="Description" ma:hidden="true" ma:internalName="CategoryDescrip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6F5F3-5CF7-41B3-8563-9B844B7BA895}">
  <ds:schemaRefs>
    <ds:schemaRef ds:uri="http://schemas.microsoft.com/office/2006/metadata/properties"/>
    <ds:schemaRef ds:uri="http://schemas.microsoft.com/office/infopath/2007/PartnerControls"/>
    <ds:schemaRef ds:uri="a9983957-81ac-413f-88b3-369ed80d65f9"/>
    <ds:schemaRef ds:uri="16348eba-dd43-4765-b102-883ee88c859f"/>
    <ds:schemaRef ds:uri="6e252be2-995b-4869-a998-21e5f7ea033d"/>
    <ds:schemaRef ds:uri="http://schemas.microsoft.com/sharepoint.v3"/>
  </ds:schemaRefs>
</ds:datastoreItem>
</file>

<file path=customXml/itemProps2.xml><?xml version="1.0" encoding="utf-8"?>
<ds:datastoreItem xmlns:ds="http://schemas.openxmlformats.org/officeDocument/2006/customXml" ds:itemID="{5C4EF230-58EC-4BB7-8C4C-653BB64FC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983957-81ac-413f-88b3-369ed80d65f9"/>
    <ds:schemaRef ds:uri="16348eba-dd43-4765-b102-883ee88c859f"/>
    <ds:schemaRef ds:uri="6e252be2-995b-4869-a998-21e5f7ea033d"/>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F79660-6AB0-4985-821F-7FD79AD7797D}">
  <ds:schemaRefs>
    <ds:schemaRef ds:uri="http://schemas.microsoft.com/office/2006/metadata/customXsn"/>
  </ds:schemaRefs>
</ds:datastoreItem>
</file>

<file path=customXml/itemProps4.xml><?xml version="1.0" encoding="utf-8"?>
<ds:datastoreItem xmlns:ds="http://schemas.openxmlformats.org/officeDocument/2006/customXml" ds:itemID="{BE0C50E5-99A2-4C53-A799-51F38C47C15C}">
  <ds:schemaRefs>
    <ds:schemaRef ds:uri="http://schemas.microsoft.com/sharepoint/events"/>
  </ds:schemaRefs>
</ds:datastoreItem>
</file>

<file path=customXml/itemProps5.xml><?xml version="1.0" encoding="utf-8"?>
<ds:datastoreItem xmlns:ds="http://schemas.openxmlformats.org/officeDocument/2006/customXml" ds:itemID="{0BE1623B-5DCF-43EC-8345-D6587D7B0432}">
  <ds:schemaRefs>
    <ds:schemaRef ds:uri="http://schemas.microsoft.com/sharepoint/v3/contenttype/forms"/>
  </ds:schemaRefs>
</ds:datastoreItem>
</file>

<file path=customXml/itemProps6.xml><?xml version="1.0" encoding="utf-8"?>
<ds:datastoreItem xmlns:ds="http://schemas.openxmlformats.org/officeDocument/2006/customXml" ds:itemID="{67792EC8-5CBF-40F4-99F3-CAC09D243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2477</Words>
  <Characters>14121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Marton Civic Centre Feasibility Study Final 20190305.docx</vt:lpstr>
    </vt:vector>
  </TitlesOfParts>
  <Company>Inner Word Limited</Company>
  <LinksUpToDate>false</LinksUpToDate>
  <CharactersWithSpaces>16565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Marton Civic Centre Feasibility Study Final 20190305.docx</dc:title>
  <dc:subject/>
  <dc:creator>Chessa Stevens</dc:creator>
  <cp:keywords/>
  <dc:description/>
  <cp:lastModifiedBy>Jo Priestley</cp:lastModifiedBy>
  <cp:revision>2</cp:revision>
  <cp:lastPrinted>2018-01-16T20:24:00Z</cp:lastPrinted>
  <dcterms:created xsi:type="dcterms:W3CDTF">2019-03-26T20:30:00Z</dcterms:created>
  <dcterms:modified xsi:type="dcterms:W3CDTF">2019-03-26T20:30:00Z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DC_Description">
    <vt:lpwstr/>
  </property>
  <property fmtid="{D5CDD505-2E9C-101B-9397-08002B2CF9AE}" pid="3" name="RDC_Doc_Type">
    <vt:lpwstr>Agreement / Contract</vt:lpwstr>
  </property>
  <property fmtid="{D5CDD505-2E9C-101B-9397-08002B2CF9AE}" pid="4" name="RDC_Audience">
    <vt:lpwstr>Internal Document</vt:lpwstr>
  </property>
  <property fmtid="{D5CDD505-2E9C-101B-9397-08002B2CF9AE}" pid="5" name="RDC_Property_ID">
    <vt:lpwstr/>
  </property>
  <property fmtid="{D5CDD505-2E9C-101B-9397-08002B2CF9AE}" pid="6" name="RDC_Record_Status">
    <vt:lpwstr>Active</vt:lpwstr>
  </property>
  <property fmtid="{D5CDD505-2E9C-101B-9397-08002B2CF9AE}" pid="7" name="RDC_Document_Importance">
    <vt:lpwstr>Normal Working Document</vt:lpwstr>
  </property>
  <property fmtid="{D5CDD505-2E9C-101B-9397-08002B2CF9AE}" pid="8" name="Function">
    <vt:lpwstr>Strategic Planning</vt:lpwstr>
  </property>
  <property fmtid="{D5CDD505-2E9C-101B-9397-08002B2CF9AE}" pid="9" name="Activity">
    <vt:lpwstr>Community Planning</vt:lpwstr>
  </property>
  <property fmtid="{D5CDD505-2E9C-101B-9397-08002B2CF9AE}" pid="10" name="Subactivity">
    <vt:lpwstr>Town Upgrades</vt:lpwstr>
  </property>
  <property fmtid="{D5CDD505-2E9C-101B-9397-08002B2CF9AE}" pid="11" name="Subactivity Groups">
    <vt:lpwstr>Marton 1-CP-7-4</vt:lpwstr>
  </property>
  <property fmtid="{D5CDD505-2E9C-101B-9397-08002B2CF9AE}" pid="12" name="Inwards Mail Process">
    <vt:lpwstr/>
  </property>
  <property fmtid="{D5CDD505-2E9C-101B-9397-08002B2CF9AE}" pid="13" name="CategoryDescription">
    <vt:lpwstr/>
  </property>
  <property fmtid="{D5CDD505-2E9C-101B-9397-08002B2CF9AE}" pid="14" name="ContentTypeId">
    <vt:lpwstr>0x0101090063506E36B6532D44AD9E74743B3598E0000BD2F5679D792F458939DD38FDEADC31</vt:lpwstr>
  </property>
  <property fmtid="{D5CDD505-2E9C-101B-9397-08002B2CF9AE}" pid="15" name="_dlc_DocIdItemGuid">
    <vt:lpwstr>f2c8ec5a-cf31-43f1-9caf-f16ed1ed0d2f</vt:lpwstr>
  </property>
</Properties>
</file>